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6BD12748"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005CA2">
            <w:rPr>
              <w:rFonts w:ascii="Verdana" w:hAnsi="Verdana"/>
              <w:sz w:val="20"/>
              <w:szCs w:val="20"/>
            </w:rPr>
            <w:t>5 January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005CA2">
            <w:rPr>
              <w:rFonts w:ascii="Verdana" w:hAnsi="Verdana"/>
              <w:sz w:val="20"/>
              <w:szCs w:val="20"/>
            </w:rPr>
            <w:t>9</w:t>
          </w:r>
          <w:r w:rsidR="00DE6A38">
            <w:rPr>
              <w:rFonts w:ascii="Verdana" w:hAnsi="Verdana"/>
              <w:sz w:val="20"/>
              <w:szCs w:val="20"/>
            </w:rPr>
            <w:t xml:space="preserve"> January 2026</w:t>
          </w:r>
        </w:sdtContent>
      </w:sdt>
      <w:r>
        <w:rPr>
          <w:rFonts w:ascii="Verdana" w:hAnsi="Verdana"/>
          <w:sz w:val="20"/>
          <w:szCs w:val="20"/>
        </w:rPr>
        <w:t xml:space="preserve">, Prosus repurchased </w:t>
      </w:r>
      <w:r w:rsidR="00005CA2">
        <w:rPr>
          <w:rFonts w:ascii="Verdana" w:hAnsi="Verdana"/>
          <w:sz w:val="20"/>
          <w:szCs w:val="20"/>
        </w:rPr>
        <w:t>1,457</w:t>
      </w:r>
      <w:r w:rsidR="00F25AE4">
        <w:rPr>
          <w:rFonts w:ascii="Verdana" w:hAnsi="Verdana"/>
          <w:sz w:val="20"/>
          <w:szCs w:val="20"/>
        </w:rPr>
        <w:t>,</w:t>
      </w:r>
      <w:r w:rsidR="00FE3737">
        <w:rPr>
          <w:rFonts w:ascii="Verdana" w:hAnsi="Verdana"/>
          <w:sz w:val="20"/>
          <w:szCs w:val="20"/>
        </w:rPr>
        <w:t>368</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FE3737">
            <w:rPr>
              <w:rFonts w:ascii="Verdana" w:hAnsi="Verdana"/>
              <w:sz w:val="20"/>
              <w:szCs w:val="20"/>
            </w:rPr>
            <w:t>54.2205</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FE3737">
            <w:rPr>
              <w:rFonts w:ascii="Verdana" w:hAnsi="Verdana"/>
              <w:sz w:val="20"/>
              <w:szCs w:val="20"/>
            </w:rPr>
            <w:t>79,019,259.99</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FE3737">
            <w:rPr>
              <w:rFonts w:ascii="Verdana" w:hAnsi="Verdana"/>
              <w:sz w:val="20"/>
              <w:szCs w:val="20"/>
            </w:rPr>
            <w:t>92</w:t>
          </w:r>
        </w:sdtContent>
      </w:sdt>
      <w:r w:rsidR="00FE3737">
        <w:rPr>
          <w:rFonts w:ascii="Verdana" w:hAnsi="Verdana"/>
          <w:sz w:val="20"/>
          <w:szCs w:val="20"/>
        </w:rPr>
        <w:t>,280</w:t>
      </w:r>
      <w:r w:rsidR="00520D30">
        <w:rPr>
          <w:rFonts w:ascii="Verdana" w:hAnsi="Verdana"/>
          <w:sz w:val="20"/>
          <w:szCs w:val="20"/>
        </w:rPr>
        <w:t>,</w:t>
      </w:r>
      <w:r w:rsidR="00FE3737">
        <w:rPr>
          <w:rFonts w:ascii="Verdana" w:hAnsi="Verdana"/>
          <w:sz w:val="20"/>
          <w:szCs w:val="20"/>
        </w:rPr>
        <w:t>123</w:t>
      </w:r>
      <w:r w:rsidR="00520D30">
        <w:rPr>
          <w:rFonts w:ascii="Verdana" w:hAnsi="Verdana"/>
          <w:sz w:val="20"/>
          <w:szCs w:val="20"/>
        </w:rPr>
        <w:t>.</w:t>
      </w:r>
      <w:r w:rsidR="00437B6C">
        <w:rPr>
          <w:rFonts w:ascii="Verdana" w:hAnsi="Verdana"/>
          <w:sz w:val="20"/>
          <w:szCs w:val="20"/>
        </w:rPr>
        <w:t>43</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4727C49C" w:rsidR="005E503D" w:rsidRDefault="00FE3737">
          <w:pPr>
            <w:pStyle w:val="AODocTxt"/>
            <w:spacing w:before="0"/>
            <w:rPr>
              <w:rFonts w:ascii="Verdana" w:hAnsi="Verdana"/>
              <w:sz w:val="20"/>
              <w:szCs w:val="20"/>
            </w:rPr>
          </w:pPr>
          <w:r>
            <w:rPr>
              <w:rFonts w:ascii="Verdana" w:hAnsi="Verdana"/>
            </w:rPr>
            <w:t>13</w:t>
          </w:r>
          <w:r w:rsidR="00437B6C">
            <w:rPr>
              <w:rFonts w:ascii="Verdana" w:hAnsi="Verdana"/>
            </w:rPr>
            <w:t xml:space="preserve"> January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265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6577"/>
    <w:rsid w:val="0068336B"/>
    <w:rsid w:val="006C0352"/>
    <w:rsid w:val="006D1705"/>
    <w:rsid w:val="006E0BEC"/>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3790</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154</cp:revision>
  <dcterms:created xsi:type="dcterms:W3CDTF">2025-04-22T14:10:00Z</dcterms:created>
  <dcterms:modified xsi:type="dcterms:W3CDTF">2026-01-13T09:20:00Z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