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Prosus N.V.</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(Incorporated in the Netherlands)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(Legal Entity Identifier: 635400Z5LQ5F9OLVT688)</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AEX and JSE Share Code: PRX ISIN: NL0013654783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Prosus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hanging="720"/>
        <w:jc w:val="center"/>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1"/>
          <w:smallCaps w:val="1"/>
          <w:sz w:val="20"/>
          <w:szCs w:val="20"/>
          <w:rtl w:val="0"/>
        </w:rPr>
        <w:t xml:space="preserve">UPDATE ON</w:t>
      </w:r>
      <w:r w:rsidDel="00000000" w:rsidR="00000000" w:rsidRPr="00000000">
        <w:rPr>
          <w:rFonts w:ascii="Verdana" w:cs="Verdana" w:eastAsia="Verdana" w:hAnsi="Verdana"/>
          <w:b w:val="1"/>
          <w:i w:val="0"/>
          <w:smallCaps w:val="1"/>
          <w:strike w:val="0"/>
          <w:color w:val="000000"/>
          <w:sz w:val="20"/>
          <w:szCs w:val="20"/>
          <w:u w:val="none"/>
          <w:shd w:fill="auto" w:val="clear"/>
          <w:vertAlign w:val="baseline"/>
          <w:rtl w:val="0"/>
        </w:rPr>
        <w:t xml:space="preserve"> REPURCHASE PROGRAMME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o552bwdg12j4" w:id="0"/>
      <w:bookmarkEnd w:id="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Prosus today announces an update to the open-ended, repurchase programme in respect of the ordinary shares N in the capital of Prosus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Prosus Shares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N ordinary shares in the share capital of Naspers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Naspers Shares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from the respective Prosus and Naspers (together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Group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free-float shareholders (together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Repurchase Programme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announced on 27 June 2022.</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 part of the Repurchase Programme, for the period between </w:t>
      </w:r>
      <w:r w:rsidDel="00000000" w:rsidR="00000000" w:rsidRPr="00000000">
        <w:rPr>
          <w:rFonts w:ascii="Verdana" w:cs="Verdana" w:eastAsia="Verdana" w:hAnsi="Verdana"/>
          <w:sz w:val="20"/>
          <w:szCs w:val="20"/>
          <w:rtl w:val="0"/>
        </w:rPr>
        <w:t xml:space="preserve">27</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October 2025 and </w:t>
      </w:r>
      <w:r w:rsidDel="00000000" w:rsidR="00000000" w:rsidRPr="00000000">
        <w:rPr>
          <w:rFonts w:ascii="Verdana" w:cs="Verdana" w:eastAsia="Verdana" w:hAnsi="Verdana"/>
          <w:sz w:val="20"/>
          <w:szCs w:val="20"/>
          <w:rtl w:val="0"/>
        </w:rPr>
        <w:t xml:space="preserve">31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October 2025, Prosus repurch</w:t>
      </w:r>
      <w:r w:rsidDel="00000000" w:rsidR="00000000" w:rsidRPr="00000000">
        <w:rPr>
          <w:rFonts w:ascii="Verdana" w:cs="Verdana" w:eastAsia="Verdana" w:hAnsi="Verdana"/>
          <w:sz w:val="20"/>
          <w:szCs w:val="20"/>
          <w:rtl w:val="0"/>
        </w:rPr>
        <w:t xml:space="preserve">ased </w:t>
      </w:r>
      <w:r w:rsidDel="00000000" w:rsidR="00000000" w:rsidRPr="00000000">
        <w:rPr>
          <w:rFonts w:ascii="Verdana" w:cs="Verdana" w:eastAsia="Verdana" w:hAnsi="Verdana"/>
          <w:sz w:val="20"/>
          <w:szCs w:val="20"/>
          <w:rtl w:val="0"/>
        </w:rPr>
        <w:t xml:space="preserve">1,017,081</w:t>
      </w:r>
      <w:r w:rsidDel="00000000" w:rsidR="00000000" w:rsidRPr="00000000">
        <w:rPr>
          <w:rFonts w:ascii="Verdana" w:cs="Verdana" w:eastAsia="Verdana" w:hAnsi="Verdana"/>
          <w:sz w:val="20"/>
          <w:szCs w:val="20"/>
          <w:rtl w:val="0"/>
        </w:rPr>
        <w:t xml:space="preserve"> Prosus Shares at an average price of €</w:t>
      </w:r>
      <w:r w:rsidDel="00000000" w:rsidR="00000000" w:rsidRPr="00000000">
        <w:rPr>
          <w:rFonts w:ascii="Verdana" w:cs="Verdana" w:eastAsia="Verdana" w:hAnsi="Verdana"/>
          <w:sz w:val="20"/>
          <w:szCs w:val="20"/>
          <w:rtl w:val="0"/>
        </w:rPr>
        <w:t xml:space="preserve">60.7906</w:t>
      </w:r>
      <w:r w:rsidDel="00000000" w:rsidR="00000000" w:rsidRPr="00000000">
        <w:rPr>
          <w:rFonts w:ascii="Verdana" w:cs="Verdana" w:eastAsia="Verdana" w:hAnsi="Verdana"/>
          <w:sz w:val="20"/>
          <w:szCs w:val="20"/>
          <w:rtl w:val="0"/>
        </w:rPr>
        <w:t xml:space="preserve"> per share for a total consideration of €</w:t>
      </w:r>
      <w:r w:rsidDel="00000000" w:rsidR="00000000" w:rsidRPr="00000000">
        <w:rPr>
          <w:rFonts w:ascii="Verdana" w:cs="Verdana" w:eastAsia="Verdana" w:hAnsi="Verdana"/>
          <w:sz w:val="20"/>
          <w:szCs w:val="20"/>
          <w:rtl w:val="0"/>
        </w:rPr>
        <w:t xml:space="preserve">61,828,918.41</w:t>
      </w:r>
      <w:r w:rsidDel="00000000" w:rsidR="00000000" w:rsidRPr="00000000">
        <w:rPr>
          <w:rFonts w:ascii="Verdana" w:cs="Verdana" w:eastAsia="Verdana" w:hAnsi="Verdana"/>
          <w:sz w:val="20"/>
          <w:szCs w:val="20"/>
          <w:rtl w:val="0"/>
        </w:rPr>
        <w:t xml:space="preserve"> (US$</w:t>
      </w:r>
      <w:r w:rsidDel="00000000" w:rsidR="00000000" w:rsidRPr="00000000">
        <w:rPr>
          <w:rFonts w:ascii="Verdana" w:cs="Verdana" w:eastAsia="Verdana" w:hAnsi="Verdana"/>
          <w:sz w:val="20"/>
          <w:szCs w:val="20"/>
          <w:rtl w:val="0"/>
        </w:rPr>
        <w:t xml:space="preserve">71,765,230.75</w:t>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More information on the Repurchase Programme is available on www.prosus.com/news/investors-shareholder-information/.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Amsterdam, the Netherlands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4 November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2025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JSE sponsor to Prosus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Investec Bank Limited</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160" w:line="256" w:lineRule="auto"/>
        <w:jc w:val="both"/>
        <w:rPr>
          <w:rFonts w:ascii="Verdana" w:cs="Verdana" w:eastAsia="Verdana" w:hAnsi="Verdana"/>
          <w:sz w:val="20"/>
          <w:szCs w:val="20"/>
        </w:rPr>
      </w:pPr>
      <w:bookmarkStart w:colFirst="0" w:colLast="0" w:name="_heading=h.q6anr0yny6ih" w:id="1"/>
      <w:bookmarkEnd w:id="1"/>
      <w:r w:rsidDel="00000000" w:rsidR="00000000" w:rsidRPr="00000000">
        <w:rPr>
          <w:rFonts w:ascii="Verdana" w:cs="Verdana" w:eastAsia="Verdana" w:hAnsi="Verdana"/>
          <w:b w:val="1"/>
          <w:sz w:val="20"/>
          <w:szCs w:val="20"/>
          <w:rtl w:val="0"/>
        </w:rPr>
        <w:t xml:space="preserve">Enquiries</w:t>
      </w:r>
      <w:r w:rsidDel="00000000" w:rsidR="00000000" w:rsidRPr="00000000">
        <w:rPr>
          <w:rFonts w:ascii="Verdana" w:cs="Verdana" w:eastAsia="Verdana" w:hAnsi="Verdana"/>
          <w:sz w:val="20"/>
          <w:szCs w:val="20"/>
          <w:rtl w:val="0"/>
        </w:rPr>
        <w:t xml:space="preserve"> </w:t>
      </w:r>
    </w:p>
    <w:tbl>
      <w:tblPr>
        <w:tblStyle w:val="Table1"/>
        <w:tblW w:w="919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815"/>
        <w:gridCol w:w="4380"/>
        <w:tblGridChange w:id="0">
          <w:tblGrid>
            <w:gridCol w:w="4815"/>
            <w:gridCol w:w="43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Investor Enquiries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1">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Eoin Ryan, Head of Investor Relations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+1 347-210-4305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Media Enquiries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4">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Charlie Pemberton, Communications Director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+31 6 15494359 </w:t>
            </w:r>
          </w:p>
        </w:tc>
      </w:tr>
    </w:tbl>
    <w:p w:rsidR="00000000" w:rsidDel="00000000" w:rsidP="00000000" w:rsidRDefault="00000000" w:rsidRPr="00000000" w14:paraId="00000016">
      <w:pPr>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17">
      <w:pPr>
        <w:keepNext w:val="1"/>
        <w:spacing w:after="160" w:line="256" w:lineRule="auto"/>
        <w:jc w:val="both"/>
        <w:rPr>
          <w:rFonts w:ascii="Calibri" w:cs="Calibri" w:eastAsia="Calibri" w:hAnsi="Calibri"/>
          <w:b w:val="1"/>
          <w:i w:val="1"/>
          <w:color w:val="000000"/>
          <w:sz w:val="16"/>
          <w:szCs w:val="16"/>
        </w:rPr>
      </w:pPr>
      <w:bookmarkStart w:colFirst="0" w:colLast="0" w:name="_heading=h.edk893hrug5d" w:id="2"/>
      <w:bookmarkEnd w:id="2"/>
      <w:r w:rsidDel="00000000" w:rsidR="00000000" w:rsidRPr="00000000">
        <w:rPr>
          <w:rFonts w:ascii="Calibri" w:cs="Calibri" w:eastAsia="Calibri" w:hAnsi="Calibri"/>
          <w:b w:val="1"/>
          <w:i w:val="1"/>
          <w:color w:val="000000"/>
          <w:sz w:val="16"/>
          <w:szCs w:val="16"/>
          <w:rtl w:val="0"/>
        </w:rPr>
        <w:t xml:space="preserve">About Prosus</w:t>
      </w:r>
    </w:p>
    <w:p w:rsidR="00000000" w:rsidDel="00000000" w:rsidP="00000000" w:rsidRDefault="00000000" w:rsidRPr="00000000" w14:paraId="00000018">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Prosus is a global technology company, unlocking an AI-first world for our 2 billion customers.  With investments in more than 100 companies across the world, we are building local ecommerce champions in growth markets.</w:t>
      </w:r>
    </w:p>
    <w:p w:rsidR="00000000" w:rsidDel="00000000" w:rsidP="00000000" w:rsidRDefault="00000000" w:rsidRPr="00000000" w14:paraId="00000019">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With leading positions in Food Delivery, Classifieds and Fintech, Prosus has created its own unique technology ecosystem, driving innovation, knowledge sharing and growth across our portfolio.</w:t>
      </w:r>
    </w:p>
    <w:p w:rsidR="00000000" w:rsidDel="00000000" w:rsidP="00000000" w:rsidRDefault="00000000" w:rsidRPr="00000000" w14:paraId="0000001A">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Through the Prosus Ventures team, the group invests in new technology growth opportunities within AI, social and ecommerce platforms, fintech, B2B software, logistics, health, blockchain, agriculture and more. </w:t>
      </w:r>
    </w:p>
    <w:p w:rsidR="00000000" w:rsidDel="00000000" w:rsidP="00000000" w:rsidRDefault="00000000" w:rsidRPr="00000000" w14:paraId="0000001B">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The team actively backs exceptional entrepreneurs who are using technology to improve people’s everyday lives. </w:t>
      </w:r>
    </w:p>
    <w:p w:rsidR="00000000" w:rsidDel="00000000" w:rsidP="00000000" w:rsidRDefault="00000000" w:rsidRPr="00000000" w14:paraId="0000001C">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To find out more, please visit www.prosus.com.</w:t>
      </w:r>
    </w:p>
    <w:p w:rsidR="00000000" w:rsidDel="00000000" w:rsidP="00000000" w:rsidRDefault="00000000" w:rsidRPr="00000000" w14:paraId="0000001D">
      <w:pPr>
        <w:keepNext w:val="1"/>
        <w:spacing w:after="160" w:line="257" w:lineRule="auto"/>
        <w:jc w:val="both"/>
        <w:rPr>
          <w:rFonts w:ascii="Calibri" w:cs="Calibri" w:eastAsia="Calibri" w:hAnsi="Calibri"/>
          <w:b w:val="1"/>
          <w:i w:val="1"/>
          <w:color w:val="000000"/>
          <w:sz w:val="16"/>
          <w:szCs w:val="16"/>
        </w:rPr>
      </w:pPr>
      <w:r w:rsidDel="00000000" w:rsidR="00000000" w:rsidRPr="00000000">
        <w:rPr>
          <w:rFonts w:ascii="Calibri" w:cs="Calibri" w:eastAsia="Calibri" w:hAnsi="Calibri"/>
          <w:b w:val="1"/>
          <w:i w:val="1"/>
          <w:color w:val="000000"/>
          <w:sz w:val="16"/>
          <w:szCs w:val="16"/>
          <w:rtl w:val="0"/>
        </w:rPr>
        <w:t xml:space="preserve">Disclaimer</w:t>
      </w:r>
    </w:p>
    <w:p w:rsidR="00000000" w:rsidDel="00000000" w:rsidP="00000000" w:rsidRDefault="00000000" w:rsidRPr="00000000" w14:paraId="0000001E">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rsidR="00000000" w:rsidDel="00000000" w:rsidP="00000000" w:rsidRDefault="00000000" w:rsidRPr="00000000" w14:paraId="0000001F">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This document contains information that qualifies as inside information within the meaning of Article 7(1) of the Market Abuse Regulation.</w:t>
      </w:r>
    </w:p>
    <w:p w:rsidR="00000000" w:rsidDel="00000000" w:rsidP="00000000" w:rsidRDefault="00000000" w:rsidRPr="00000000" w14:paraId="00000020">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This announcement does not constitute, or form part of, an offer or any solicitation of an offer for securities in any jurisdiction.</w:t>
      </w:r>
    </w:p>
    <w:p w:rsidR="00000000" w:rsidDel="00000000" w:rsidP="00000000" w:rsidRDefault="00000000" w:rsidRPr="00000000" w14:paraId="00000021">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rsidR="00000000" w:rsidDel="00000000" w:rsidP="00000000" w:rsidRDefault="00000000" w:rsidRPr="00000000" w14:paraId="00000022">
      <w:pPr>
        <w:spacing w:after="160" w:line="256"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sectPr>
      <w:footerReference r:id="rId7" w:type="first"/>
      <w:pgSz w:h="16838" w:w="11906" w:orient="portrait"/>
      <w:pgMar w:bottom="1021" w:top="1588" w:left="1134" w:right="1134" w:header="851"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0"/>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0"/>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AOHeadings"/>
    <w:next w:val="AODocTxt"/>
    <w:link w:val="Heading7Char"/>
    <w:uiPriority w:val="9"/>
    <w:semiHidden w:val="1"/>
    <w:unhideWhenUsed w:val="1"/>
    <w:qFormat w:val="1"/>
    <w:pPr>
      <w:outlineLvl w:val="6"/>
    </w:pPr>
    <w:rPr>
      <w:rFonts w:eastAsia="Times New Roman"/>
      <w:iCs w:val="1"/>
    </w:rPr>
  </w:style>
  <w:style w:type="paragraph" w:styleId="Heading8">
    <w:name w:val="heading 8"/>
    <w:basedOn w:val="AOHeadings"/>
    <w:next w:val="AODocTxt"/>
    <w:link w:val="Heading8Char"/>
    <w:uiPriority w:val="9"/>
    <w:semiHidden w:val="1"/>
    <w:unhideWhenUsed w:val="1"/>
    <w:qFormat w:val="1"/>
    <w:pPr>
      <w:outlineLvl w:val="7"/>
    </w:pPr>
    <w:rPr>
      <w:rFonts w:eastAsia="Times New Roman"/>
      <w:szCs w:val="20"/>
    </w:rPr>
  </w:style>
  <w:style w:type="paragraph" w:styleId="Heading9">
    <w:name w:val="heading 9"/>
    <w:basedOn w:val="AOHeadings"/>
    <w:next w:val="AODocTxt"/>
    <w:link w:val="Heading9Char"/>
    <w:uiPriority w:val="9"/>
    <w:semiHidden w:val="1"/>
    <w:qFormat w:val="1"/>
    <w:pPr>
      <w:outlineLvl w:val="8"/>
    </w:pPr>
    <w:rPr>
      <w:rFonts w:eastAsia="Times New Roman"/>
      <w:i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ONormal" w:customStyle="1">
    <w:name w:val="AONormal"/>
    <w:rPr>
      <w:rFonts w:cs="Times New Roman"/>
    </w:rPr>
  </w:style>
  <w:style w:type="paragraph" w:styleId="AOBodyTxt" w:customStyle="1">
    <w:name w:val="AOBodyTxt"/>
    <w:basedOn w:val="AONormal"/>
    <w:next w:val="AODocTxt"/>
    <w:pPr>
      <w:spacing w:before="240"/>
      <w:jc w:val="both"/>
    </w:pPr>
  </w:style>
  <w:style w:type="paragraph" w:styleId="AODocTxt" w:customStyle="1">
    <w:name w:val="AODocTxt"/>
    <w:basedOn w:val="AOBodyTxt"/>
    <w:qFormat w:val="1"/>
  </w:style>
  <w:style w:type="paragraph" w:styleId="AODocTxtL1" w:customStyle="1">
    <w:name w:val="AODocTxtL1"/>
    <w:basedOn w:val="AODocTxt"/>
    <w:pPr>
      <w:ind w:left="720"/>
    </w:pPr>
  </w:style>
  <w:style w:type="paragraph" w:styleId="AODocTxtL2" w:customStyle="1">
    <w:name w:val="AODocTxtL2"/>
    <w:basedOn w:val="AODocTxt"/>
    <w:pPr>
      <w:ind w:left="1440"/>
    </w:pPr>
  </w:style>
  <w:style w:type="paragraph" w:styleId="AODocTxtL3" w:customStyle="1">
    <w:name w:val="AODocTxtL3"/>
    <w:basedOn w:val="AODocTxt"/>
    <w:pPr>
      <w:ind w:left="2160"/>
    </w:pPr>
  </w:style>
  <w:style w:type="paragraph" w:styleId="AODocTxtL4" w:customStyle="1">
    <w:name w:val="AODocTxtL4"/>
    <w:basedOn w:val="AODocTxt"/>
    <w:pPr>
      <w:ind w:left="2880"/>
    </w:pPr>
  </w:style>
  <w:style w:type="paragraph" w:styleId="AODocTxtL5" w:customStyle="1">
    <w:name w:val="AODocTxtL5"/>
    <w:basedOn w:val="AODocTxt"/>
    <w:pPr>
      <w:ind w:left="3600"/>
    </w:pPr>
  </w:style>
  <w:style w:type="paragraph" w:styleId="AODocTxtL6" w:customStyle="1">
    <w:name w:val="AODocTxtL6"/>
    <w:basedOn w:val="AODocTxt"/>
    <w:pPr>
      <w:ind w:left="4320"/>
    </w:pPr>
  </w:style>
  <w:style w:type="paragraph" w:styleId="AODocTxtL7" w:customStyle="1">
    <w:name w:val="AODocTxtL7"/>
    <w:basedOn w:val="AODocTxt"/>
    <w:pPr>
      <w:ind w:left="5040"/>
    </w:pPr>
  </w:style>
  <w:style w:type="paragraph" w:styleId="AODocTxtL8" w:customStyle="1">
    <w:name w:val="AODocTxtL8"/>
    <w:basedOn w:val="AODocTxt"/>
    <w:pPr>
      <w:ind w:left="5760"/>
    </w:pPr>
  </w:style>
  <w:style w:type="paragraph" w:styleId="AO1" w:customStyle="1">
    <w:name w:val="AO(1)"/>
    <w:basedOn w:val="AOBodyTxt"/>
    <w:next w:val="AODocTxt"/>
    <w:pPr>
      <w:numPr>
        <w:numId w:val="2"/>
      </w:numPr>
      <w:tabs>
        <w:tab w:val="clear" w:pos="720"/>
      </w:tabs>
    </w:pPr>
  </w:style>
  <w:style w:type="paragraph" w:styleId="AOA" w:customStyle="1">
    <w:name w:val="AO(A)"/>
    <w:basedOn w:val="AOBodyTxt"/>
    <w:next w:val="AODocTxt"/>
    <w:pPr>
      <w:numPr>
        <w:numId w:val="3"/>
      </w:numPr>
    </w:pPr>
  </w:style>
  <w:style w:type="paragraph" w:styleId="AOHeadings" w:customStyle="1">
    <w:name w:val="AOHeadings"/>
    <w:basedOn w:val="AOBodyTxt"/>
    <w:next w:val="AODocTxt"/>
  </w:style>
  <w:style w:type="paragraph" w:styleId="AOHead1" w:customStyle="1">
    <w:name w:val="AOHead1"/>
    <w:basedOn w:val="AOHeadings"/>
    <w:next w:val="AODocTxtL1"/>
    <w:pPr>
      <w:keepNext w:val="1"/>
      <w:numPr>
        <w:numId w:val="1"/>
      </w:numPr>
      <w:outlineLvl w:val="0"/>
    </w:pPr>
    <w:rPr>
      <w:b w:val="1"/>
      <w:caps w:val="1"/>
      <w:kern w:val="28"/>
    </w:rPr>
  </w:style>
  <w:style w:type="paragraph" w:styleId="AOHead2" w:customStyle="1">
    <w:name w:val="AOHead2"/>
    <w:basedOn w:val="AOHeadings"/>
    <w:next w:val="AODocTxtL1"/>
    <w:pPr>
      <w:keepNext w:val="1"/>
      <w:numPr>
        <w:ilvl w:val="1"/>
        <w:numId w:val="1"/>
      </w:numPr>
      <w:outlineLvl w:val="1"/>
    </w:pPr>
    <w:rPr>
      <w:b w:val="1"/>
    </w:rPr>
  </w:style>
  <w:style w:type="paragraph" w:styleId="AOHead3" w:customStyle="1">
    <w:name w:val="AOHead3"/>
    <w:basedOn w:val="AOHeadings"/>
    <w:next w:val="AODocTxtL2"/>
    <w:pPr>
      <w:numPr>
        <w:ilvl w:val="2"/>
        <w:numId w:val="1"/>
      </w:numPr>
      <w:outlineLvl w:val="2"/>
    </w:pPr>
  </w:style>
  <w:style w:type="paragraph" w:styleId="AOHead4" w:customStyle="1">
    <w:name w:val="AOHead4"/>
    <w:basedOn w:val="AOHeadings"/>
    <w:next w:val="AODocTxtL3"/>
    <w:pPr>
      <w:numPr>
        <w:ilvl w:val="3"/>
        <w:numId w:val="1"/>
      </w:numPr>
      <w:outlineLvl w:val="3"/>
    </w:pPr>
  </w:style>
  <w:style w:type="paragraph" w:styleId="AOHead5" w:customStyle="1">
    <w:name w:val="AOHead5"/>
    <w:basedOn w:val="AOHeadings"/>
    <w:next w:val="AODocTxtL4"/>
    <w:pPr>
      <w:numPr>
        <w:ilvl w:val="4"/>
        <w:numId w:val="1"/>
      </w:numPr>
      <w:outlineLvl w:val="4"/>
    </w:pPr>
  </w:style>
  <w:style w:type="paragraph" w:styleId="AOHead6" w:customStyle="1">
    <w:name w:val="AOHead6"/>
    <w:basedOn w:val="AOHeadings"/>
    <w:next w:val="AODocTxtL5"/>
    <w:pPr>
      <w:numPr>
        <w:ilvl w:val="5"/>
        <w:numId w:val="1"/>
      </w:numPr>
      <w:outlineLvl w:val="5"/>
    </w:pPr>
  </w:style>
  <w:style w:type="paragraph" w:styleId="AOAltHead1" w:customStyle="1">
    <w:name w:val="AOAltHead1"/>
    <w:basedOn w:val="AOHead1"/>
    <w:next w:val="AODocTxtL1"/>
    <w:pPr>
      <w:keepNext w:val="0"/>
      <w:tabs>
        <w:tab w:val="clear" w:pos="720"/>
      </w:tabs>
    </w:pPr>
    <w:rPr>
      <w:b w:val="0"/>
      <w:caps w:val="0"/>
    </w:rPr>
  </w:style>
  <w:style w:type="paragraph" w:styleId="AOAltHead2" w:customStyle="1">
    <w:name w:val="AOAltHead2"/>
    <w:basedOn w:val="AOHead2"/>
    <w:next w:val="AODocTxtL1"/>
    <w:pPr>
      <w:keepNext w:val="0"/>
      <w:tabs>
        <w:tab w:val="clear" w:pos="720"/>
      </w:tabs>
    </w:pPr>
    <w:rPr>
      <w:b w:val="0"/>
    </w:rPr>
  </w:style>
  <w:style w:type="paragraph" w:styleId="AOAltHead3" w:customStyle="1">
    <w:name w:val="AOAltHead3"/>
    <w:basedOn w:val="AOHead3"/>
    <w:next w:val="AODocTxtL1"/>
    <w:pPr>
      <w:tabs>
        <w:tab w:val="clear" w:pos="1440"/>
      </w:tabs>
      <w:ind w:left="720"/>
    </w:pPr>
  </w:style>
  <w:style w:type="paragraph" w:styleId="AOAltHead4" w:customStyle="1">
    <w:name w:val="AOAltHead4"/>
    <w:basedOn w:val="AOHead4"/>
    <w:next w:val="AODocTxtL2"/>
    <w:pPr>
      <w:tabs>
        <w:tab w:val="clear" w:pos="2160"/>
      </w:tabs>
      <w:ind w:left="1440"/>
    </w:pPr>
  </w:style>
  <w:style w:type="paragraph" w:styleId="AOAltHead5" w:customStyle="1">
    <w:name w:val="AOAltHead5"/>
    <w:basedOn w:val="AOHead5"/>
    <w:next w:val="AODocTxtL3"/>
    <w:pPr>
      <w:tabs>
        <w:tab w:val="clear" w:pos="2880"/>
      </w:tabs>
      <w:ind w:left="2160"/>
    </w:pPr>
  </w:style>
  <w:style w:type="paragraph" w:styleId="AOAltHead6" w:customStyle="1">
    <w:name w:val="AOAltHead6"/>
    <w:basedOn w:val="AOHead6"/>
    <w:next w:val="AODocTxtL4"/>
    <w:pPr>
      <w:tabs>
        <w:tab w:val="clear" w:pos="3600"/>
      </w:tabs>
      <w:ind w:left="2880"/>
    </w:pPr>
  </w:style>
  <w:style w:type="paragraph" w:styleId="AOHeading1" w:customStyle="1">
    <w:name w:val="AOHeading1"/>
    <w:basedOn w:val="AOHeadings"/>
    <w:next w:val="AODocTxt"/>
    <w:qFormat w:val="1"/>
    <w:pPr>
      <w:keepNext w:val="1"/>
      <w:outlineLvl w:val="0"/>
    </w:pPr>
    <w:rPr>
      <w:b w:val="1"/>
      <w:caps w:val="1"/>
      <w:kern w:val="28"/>
    </w:rPr>
  </w:style>
  <w:style w:type="paragraph" w:styleId="AOHeading2" w:customStyle="1">
    <w:name w:val="AOHeading2"/>
    <w:basedOn w:val="AOHeadings"/>
    <w:next w:val="AODocTxt"/>
    <w:qFormat w:val="1"/>
    <w:pPr>
      <w:keepNext w:val="1"/>
      <w:outlineLvl w:val="1"/>
    </w:pPr>
    <w:rPr>
      <w:b w:val="1"/>
    </w:rPr>
  </w:style>
  <w:style w:type="paragraph" w:styleId="AOHeading3" w:customStyle="1">
    <w:name w:val="AOHeading3"/>
    <w:basedOn w:val="AOHeadings"/>
    <w:next w:val="AODocTxtL1"/>
    <w:qFormat w:val="1"/>
    <w:pPr>
      <w:keepNext w:val="1"/>
      <w:ind w:left="720"/>
      <w:outlineLvl w:val="2"/>
    </w:pPr>
    <w:rPr>
      <w:b w:val="1"/>
    </w:rPr>
  </w:style>
  <w:style w:type="paragraph" w:styleId="AOHeading4" w:customStyle="1">
    <w:name w:val="AOHeading4"/>
    <w:basedOn w:val="AOHeadings"/>
    <w:next w:val="AODocTxt"/>
    <w:pPr>
      <w:keepNext w:val="1"/>
      <w:outlineLvl w:val="3"/>
    </w:pPr>
    <w:rPr>
      <w:i w:val="1"/>
    </w:rPr>
  </w:style>
  <w:style w:type="paragraph" w:styleId="Header">
    <w:name w:val="header"/>
    <w:basedOn w:val="Normal"/>
    <w:link w:val="HeaderChar"/>
    <w:uiPriority w:val="99"/>
    <w:semiHidden w:val="1"/>
    <w:pPr>
      <w:tabs>
        <w:tab w:val="center" w:pos="4150"/>
        <w:tab w:val="right" w:pos="8306"/>
      </w:tabs>
    </w:pPr>
  </w:style>
  <w:style w:type="character" w:styleId="HeaderChar" w:customStyle="1">
    <w:name w:val="Header Char"/>
    <w:basedOn w:val="DefaultParagraphFont"/>
    <w:link w:val="Header"/>
    <w:uiPriority w:val="99"/>
    <w:semiHidden w:val="1"/>
    <w:rPr>
      <w:rFonts w:cs="Times New Roman"/>
      <w:lang w:val="en-GB"/>
    </w:rPr>
  </w:style>
  <w:style w:type="paragraph" w:styleId="Footer">
    <w:name w:val="footer"/>
    <w:basedOn w:val="Normal"/>
    <w:link w:val="FooterChar"/>
    <w:uiPriority w:val="99"/>
    <w:pPr>
      <w:tabs>
        <w:tab w:val="center" w:pos="4150"/>
        <w:tab w:val="right" w:pos="8306"/>
      </w:tabs>
    </w:pPr>
  </w:style>
  <w:style w:type="character" w:styleId="FooterChar" w:customStyle="1">
    <w:name w:val="Footer Char"/>
    <w:basedOn w:val="DefaultParagraphFont"/>
    <w:link w:val="Footer"/>
    <w:uiPriority w:val="99"/>
    <w:rPr>
      <w:rFonts w:cs="Times New Roman"/>
      <w:lang w:val="en-GB"/>
    </w:rPr>
  </w:style>
  <w:style w:type="paragraph" w:styleId="AOAttachments" w:customStyle="1">
    <w:name w:val="AOAttachments"/>
    <w:basedOn w:val="AOBodyTxt"/>
    <w:next w:val="AODocTxt"/>
    <w:pPr>
      <w:jc w:val="center"/>
    </w:pPr>
    <w:rPr>
      <w:caps w:val="1"/>
    </w:rPr>
  </w:style>
  <w:style w:type="paragraph" w:styleId="AOAppTitle" w:customStyle="1">
    <w:name w:val="AOAppTitle"/>
    <w:basedOn w:val="AOAttachments"/>
    <w:next w:val="AODocTxt"/>
    <w:pPr>
      <w:outlineLvl w:val="1"/>
    </w:pPr>
    <w:rPr>
      <w:b w:val="1"/>
    </w:rPr>
  </w:style>
  <w:style w:type="paragraph" w:styleId="AOAppPartTitle" w:customStyle="1">
    <w:name w:val="AOAppPartTitle"/>
    <w:basedOn w:val="AOAppTitle"/>
    <w:next w:val="AODocTxt"/>
  </w:style>
  <w:style w:type="paragraph" w:styleId="AOAppHead" w:customStyle="1">
    <w:name w:val="AOAppHead"/>
    <w:basedOn w:val="AOAttachments"/>
    <w:next w:val="AOAppTitle"/>
    <w:pPr>
      <w:pageBreakBefore w:val="1"/>
      <w:numPr>
        <w:numId w:val="8"/>
      </w:numPr>
      <w:tabs>
        <w:tab w:val="clear" w:pos="0"/>
      </w:tabs>
      <w:outlineLvl w:val="0"/>
    </w:pPr>
  </w:style>
  <w:style w:type="paragraph" w:styleId="AOAppPartHead" w:customStyle="1">
    <w:name w:val="AOAppPartHead"/>
    <w:basedOn w:val="AOAppHead"/>
    <w:next w:val="AOAppPartTitle"/>
    <w:pPr>
      <w:pageBreakBefore w:val="0"/>
      <w:numPr>
        <w:ilvl w:val="1"/>
      </w:numPr>
      <w:tabs>
        <w:tab w:val="clear" w:pos="0"/>
      </w:tabs>
    </w:pPr>
  </w:style>
  <w:style w:type="paragraph" w:styleId="AOAnxTitle" w:customStyle="1">
    <w:name w:val="AOAnxTitle"/>
    <w:basedOn w:val="AOAttachments"/>
    <w:next w:val="AODocTxt"/>
    <w:pPr>
      <w:outlineLvl w:val="1"/>
    </w:pPr>
    <w:rPr>
      <w:b w:val="1"/>
    </w:rPr>
  </w:style>
  <w:style w:type="paragraph" w:styleId="AOAnxPartTitle" w:customStyle="1">
    <w:name w:val="AOAnxPartTitle"/>
    <w:basedOn w:val="AOAnxTitle"/>
    <w:next w:val="AODocTxt"/>
  </w:style>
  <w:style w:type="paragraph" w:styleId="AOAnxHead" w:customStyle="1">
    <w:name w:val="AOAnxHead"/>
    <w:basedOn w:val="AOAttachments"/>
    <w:next w:val="AOAnxTitle"/>
    <w:pPr>
      <w:pageBreakBefore w:val="1"/>
      <w:numPr>
        <w:numId w:val="9"/>
      </w:numPr>
      <w:tabs>
        <w:tab w:val="clear" w:pos="0"/>
      </w:tabs>
      <w:outlineLvl w:val="0"/>
    </w:pPr>
  </w:style>
  <w:style w:type="paragraph" w:styleId="AOAnxPartHead" w:customStyle="1">
    <w:name w:val="AOAnxPartHead"/>
    <w:basedOn w:val="AOAnxHead"/>
    <w:next w:val="AOAnxPartTitle"/>
    <w:pPr>
      <w:pageBreakBefore w:val="0"/>
      <w:numPr>
        <w:ilvl w:val="1"/>
      </w:numPr>
      <w:tabs>
        <w:tab w:val="clear" w:pos="0"/>
      </w:tabs>
    </w:pPr>
  </w:style>
  <w:style w:type="paragraph" w:styleId="AOSchTitle" w:customStyle="1">
    <w:name w:val="AOSchTitle"/>
    <w:basedOn w:val="AOAttachments"/>
    <w:next w:val="AODocTxt"/>
    <w:pPr>
      <w:outlineLvl w:val="1"/>
    </w:pPr>
    <w:rPr>
      <w:b w:val="1"/>
    </w:rPr>
  </w:style>
  <w:style w:type="paragraph" w:styleId="AOSchPartTitle" w:customStyle="1">
    <w:name w:val="AOSchPartTitle"/>
    <w:basedOn w:val="AOSchTitle"/>
    <w:next w:val="AODocTxt"/>
  </w:style>
  <w:style w:type="paragraph" w:styleId="AOSchHead" w:customStyle="1">
    <w:name w:val="AOSchHead"/>
    <w:basedOn w:val="AOAttachments"/>
    <w:next w:val="AOSchTitle"/>
    <w:pPr>
      <w:pageBreakBefore w:val="1"/>
      <w:numPr>
        <w:numId w:val="10"/>
      </w:numPr>
      <w:tabs>
        <w:tab w:val="clear" w:pos="0"/>
      </w:tabs>
      <w:outlineLvl w:val="0"/>
    </w:pPr>
  </w:style>
  <w:style w:type="paragraph" w:styleId="AOSchPartHead" w:customStyle="1">
    <w:name w:val="AOSchPartHead"/>
    <w:basedOn w:val="AOSchHead"/>
    <w:next w:val="AOSchPartTitle"/>
    <w:pPr>
      <w:pageBreakBefore w:val="0"/>
      <w:numPr>
        <w:ilvl w:val="1"/>
      </w:numPr>
      <w:tabs>
        <w:tab w:val="clear" w:pos="0"/>
      </w:tabs>
    </w:pPr>
  </w:style>
  <w:style w:type="paragraph" w:styleId="AODefHead" w:customStyle="1">
    <w:name w:val="AODefHead"/>
    <w:basedOn w:val="AOBodyTxt"/>
    <w:next w:val="AODefPara"/>
    <w:pPr>
      <w:numPr>
        <w:numId w:val="7"/>
      </w:numPr>
      <w:tabs>
        <w:tab w:val="clear" w:pos="720"/>
      </w:tabs>
      <w:outlineLvl w:val="5"/>
    </w:pPr>
  </w:style>
  <w:style w:type="paragraph" w:styleId="AODefPara" w:customStyle="1">
    <w:name w:val="AODefPara"/>
    <w:basedOn w:val="AODefHead"/>
    <w:pPr>
      <w:numPr>
        <w:ilvl w:val="1"/>
      </w:numPr>
      <w:tabs>
        <w:tab w:val="clear" w:pos="720"/>
      </w:tabs>
      <w:outlineLvl w:val="6"/>
    </w:pPr>
  </w:style>
  <w:style w:type="paragraph" w:styleId="AOBullet" w:customStyle="1">
    <w:name w:val="AOBullet"/>
    <w:basedOn w:val="AOBodyTxt"/>
    <w:pPr>
      <w:numPr>
        <w:numId w:val="11"/>
      </w:numPr>
      <w:tabs>
        <w:tab w:val="clear" w:pos="720"/>
      </w:tabs>
    </w:pPr>
  </w:style>
  <w:style w:type="paragraph" w:styleId="AOBullet2" w:customStyle="1">
    <w:name w:val="AOBullet2"/>
    <w:basedOn w:val="AOBullet"/>
    <w:pPr>
      <w:numPr>
        <w:numId w:val="12"/>
      </w:numPr>
      <w:tabs>
        <w:tab w:val="clear" w:pos="720"/>
      </w:tabs>
      <w:spacing w:before="120"/>
    </w:pPr>
  </w:style>
  <w:style w:type="paragraph" w:styleId="AOBullet3" w:customStyle="1">
    <w:name w:val="AOBullet3"/>
    <w:basedOn w:val="AOBodyTxt"/>
    <w:pPr>
      <w:numPr>
        <w:numId w:val="13"/>
      </w:numPr>
      <w:tabs>
        <w:tab w:val="clear" w:pos="720"/>
      </w:tabs>
      <w:spacing w:before="120"/>
    </w:pPr>
  </w:style>
  <w:style w:type="paragraph" w:styleId="AOBullet4" w:customStyle="1">
    <w:name w:val="AOBullet4"/>
    <w:basedOn w:val="AOBodyTxt"/>
    <w:pPr>
      <w:numPr>
        <w:numId w:val="14"/>
      </w:numPr>
      <w:tabs>
        <w:tab w:val="clear" w:pos="720"/>
      </w:tabs>
      <w:spacing w:before="120"/>
    </w:pPr>
  </w:style>
  <w:style w:type="paragraph" w:styleId="AOGenNum1" w:customStyle="1">
    <w:name w:val="AOGenNum1"/>
    <w:basedOn w:val="AOBodyTxt"/>
    <w:next w:val="AOGenNum1Para"/>
    <w:pPr>
      <w:keepNext w:val="1"/>
      <w:numPr>
        <w:numId w:val="4"/>
      </w:numPr>
    </w:pPr>
    <w:rPr>
      <w:b w:val="1"/>
      <w:caps w:val="1"/>
    </w:rPr>
  </w:style>
  <w:style w:type="paragraph" w:styleId="AOGenNum1List" w:customStyle="1">
    <w:name w:val="AOGenNum1List"/>
    <w:basedOn w:val="AOGenNum1"/>
    <w:pPr>
      <w:keepNext w:val="0"/>
      <w:numPr>
        <w:ilvl w:val="2"/>
      </w:numPr>
    </w:pPr>
    <w:rPr>
      <w:b w:val="0"/>
      <w:caps w:val="0"/>
    </w:rPr>
  </w:style>
  <w:style w:type="paragraph" w:styleId="AOGenNum1Para" w:customStyle="1">
    <w:name w:val="AOGenNum1Para"/>
    <w:basedOn w:val="AOGenNum1"/>
    <w:next w:val="AOGenNum1List"/>
    <w:pPr>
      <w:numPr>
        <w:ilvl w:val="1"/>
      </w:numPr>
    </w:pPr>
    <w:rPr>
      <w:caps w:val="0"/>
    </w:rPr>
  </w:style>
  <w:style w:type="paragraph" w:styleId="AOGenNum2" w:customStyle="1">
    <w:name w:val="AOGenNum2"/>
    <w:basedOn w:val="AOBodyTxt"/>
    <w:next w:val="AOGenNum2Para"/>
    <w:pPr>
      <w:keepNext w:val="1"/>
      <w:numPr>
        <w:numId w:val="5"/>
      </w:numPr>
    </w:pPr>
    <w:rPr>
      <w:b w:val="1"/>
    </w:rPr>
  </w:style>
  <w:style w:type="paragraph" w:styleId="AOGenNum2List" w:customStyle="1">
    <w:name w:val="AOGenNum2List"/>
    <w:basedOn w:val="AOGenNum2"/>
    <w:pPr>
      <w:keepNext w:val="0"/>
      <w:numPr>
        <w:ilvl w:val="2"/>
      </w:numPr>
    </w:pPr>
    <w:rPr>
      <w:b w:val="0"/>
    </w:rPr>
  </w:style>
  <w:style w:type="paragraph" w:styleId="AOGenNum2Para" w:customStyle="1">
    <w:name w:val="AOGenNum2Para"/>
    <w:basedOn w:val="AOGenNum2"/>
    <w:next w:val="AOGenNum2List"/>
    <w:pPr>
      <w:keepNext w:val="0"/>
      <w:numPr>
        <w:ilvl w:val="1"/>
      </w:numPr>
    </w:pPr>
    <w:rPr>
      <w:b w:val="0"/>
    </w:rPr>
  </w:style>
  <w:style w:type="paragraph" w:styleId="AOGenNum3" w:customStyle="1">
    <w:name w:val="AOGenNum3"/>
    <w:basedOn w:val="AOBodyTxt"/>
    <w:next w:val="AOGenNum3List"/>
    <w:pPr>
      <w:numPr>
        <w:numId w:val="6"/>
      </w:numPr>
    </w:pPr>
  </w:style>
  <w:style w:type="paragraph" w:styleId="AOGenNum3List" w:customStyle="1">
    <w:name w:val="AOGenNum3List"/>
    <w:basedOn w:val="AOGenNum3"/>
    <w:pPr>
      <w:numPr>
        <w:ilvl w:val="1"/>
      </w:numPr>
    </w:pPr>
  </w:style>
  <w:style w:type="paragraph" w:styleId="AOTitle" w:customStyle="1">
    <w:name w:val="AOTitle"/>
    <w:basedOn w:val="AOHeadings"/>
    <w:next w:val="AODocTxt"/>
    <w:pPr>
      <w:jc w:val="center"/>
    </w:pPr>
    <w:rPr>
      <w:b w:val="1"/>
      <w:caps w:val="1"/>
    </w:rPr>
  </w:style>
  <w:style w:type="paragraph" w:styleId="AOTOCHeading" w:customStyle="1">
    <w:name w:val="AOTOCHeading"/>
    <w:basedOn w:val="AOHeadings"/>
    <w:next w:val="AODocTxt"/>
    <w:pPr>
      <w:tabs>
        <w:tab w:val="right" w:pos="9609"/>
      </w:tabs>
      <w:spacing w:after="240"/>
    </w:pPr>
    <w:rPr>
      <w:b w:val="1"/>
    </w:rPr>
  </w:style>
  <w:style w:type="paragraph" w:styleId="AOTOCs" w:customStyle="1">
    <w:name w:val="AOTOCs"/>
    <w:basedOn w:val="AONormal"/>
    <w:next w:val="TOC1"/>
    <w:pPr>
      <w:tabs>
        <w:tab w:val="right" w:leader="dot" w:pos="9638"/>
      </w:tabs>
      <w:jc w:val="both"/>
    </w:pPr>
  </w:style>
  <w:style w:type="paragraph" w:styleId="TOC1">
    <w:name w:val="toc 1"/>
    <w:basedOn w:val="AOTOCs"/>
    <w:next w:val="AONormal"/>
    <w:autoRedefine w:val="1"/>
    <w:uiPriority w:val="39"/>
    <w:semiHidden w:val="1"/>
    <w:pPr>
      <w:tabs>
        <w:tab w:val="left" w:pos="720"/>
      </w:tabs>
      <w:ind w:left="720" w:hanging="720"/>
    </w:pPr>
  </w:style>
  <w:style w:type="paragraph" w:styleId="AOTOC1" w:customStyle="1">
    <w:name w:val="AOTOC1"/>
    <w:basedOn w:val="AOTOCs"/>
    <w:pPr>
      <w:tabs>
        <w:tab w:val="left" w:pos="720"/>
      </w:tabs>
    </w:pPr>
    <w:rPr>
      <w:b w:val="1"/>
      <w:caps w:val="1"/>
    </w:rPr>
  </w:style>
  <w:style w:type="paragraph" w:styleId="AOTOC2" w:customStyle="1">
    <w:name w:val="AOTOC2"/>
    <w:basedOn w:val="AOTOCs"/>
    <w:pPr>
      <w:tabs>
        <w:tab w:val="left" w:pos="720"/>
      </w:tabs>
    </w:pPr>
  </w:style>
  <w:style w:type="paragraph" w:styleId="AOTOC3" w:customStyle="1">
    <w:name w:val="AOTOC3"/>
    <w:basedOn w:val="AOTOCs"/>
    <w:pPr>
      <w:ind w:left="720"/>
    </w:pPr>
    <w:rPr>
      <w:b w:val="1"/>
    </w:rPr>
  </w:style>
  <w:style w:type="paragraph" w:styleId="AOTOC4" w:customStyle="1">
    <w:name w:val="AOTOC4"/>
    <w:basedOn w:val="AOTOCs"/>
    <w:pPr>
      <w:ind w:left="720"/>
    </w:pPr>
  </w:style>
  <w:style w:type="paragraph" w:styleId="AOTOC5" w:customStyle="1">
    <w:name w:val="AOTOC5"/>
    <w:basedOn w:val="AOTOCs"/>
    <w:pPr>
      <w:ind w:left="720"/>
    </w:pPr>
    <w:rPr>
      <w:i w:val="1"/>
    </w:rPr>
  </w:style>
  <w:style w:type="paragraph" w:styleId="TOC2">
    <w:name w:val="toc 2"/>
    <w:basedOn w:val="AOTOCs"/>
    <w:next w:val="AONormal"/>
    <w:autoRedefine w:val="1"/>
    <w:uiPriority w:val="39"/>
    <w:semiHidden w:val="1"/>
    <w:pPr>
      <w:tabs>
        <w:tab w:val="left" w:pos="1797"/>
      </w:tabs>
      <w:ind w:left="1797" w:right="720" w:hanging="1077"/>
    </w:pPr>
  </w:style>
  <w:style w:type="paragraph" w:styleId="TOC3">
    <w:name w:val="toc 3"/>
    <w:basedOn w:val="AOTOCs"/>
    <w:next w:val="AONormal"/>
    <w:autoRedefine w:val="1"/>
    <w:uiPriority w:val="39"/>
    <w:semiHidden w:val="1"/>
    <w:pPr>
      <w:numPr>
        <w:numId w:val="15"/>
      </w:numPr>
      <w:ind w:right="720"/>
    </w:pPr>
  </w:style>
  <w:style w:type="paragraph" w:styleId="TOC4">
    <w:name w:val="toc 4"/>
    <w:basedOn w:val="AOTOCs"/>
    <w:next w:val="AONormal"/>
    <w:autoRedefine w:val="1"/>
    <w:uiPriority w:val="39"/>
    <w:semiHidden w:val="1"/>
    <w:pPr>
      <w:numPr>
        <w:ilvl w:val="1"/>
        <w:numId w:val="15"/>
      </w:numPr>
      <w:tabs>
        <w:tab w:val="left" w:pos="1797"/>
      </w:tabs>
      <w:ind w:right="720"/>
    </w:pPr>
  </w:style>
  <w:style w:type="paragraph" w:styleId="TOC5">
    <w:name w:val="toc 5"/>
    <w:basedOn w:val="AOTOCs"/>
    <w:next w:val="AONormal"/>
    <w:autoRedefine w:val="1"/>
    <w:uiPriority w:val="39"/>
    <w:semiHidden w:val="1"/>
    <w:pPr>
      <w:spacing w:before="240"/>
    </w:pPr>
  </w:style>
  <w:style w:type="paragraph" w:styleId="TOC6">
    <w:name w:val="toc 6"/>
    <w:basedOn w:val="AOTOCs"/>
    <w:next w:val="AONormal"/>
    <w:autoRedefine w:val="1"/>
    <w:uiPriority w:val="39"/>
    <w:semiHidden w:val="1"/>
    <w:pPr>
      <w:numPr>
        <w:numId w:val="16"/>
      </w:numPr>
      <w:ind w:right="720"/>
    </w:pPr>
  </w:style>
  <w:style w:type="paragraph" w:styleId="TOC7">
    <w:name w:val="toc 7"/>
    <w:basedOn w:val="AOTOCs"/>
    <w:next w:val="AONormal"/>
    <w:autoRedefine w:val="1"/>
    <w:uiPriority w:val="39"/>
    <w:semiHidden w:val="1"/>
    <w:pPr>
      <w:numPr>
        <w:ilvl w:val="1"/>
        <w:numId w:val="16"/>
      </w:numPr>
      <w:tabs>
        <w:tab w:val="left" w:pos="1797"/>
      </w:tabs>
      <w:ind w:right="720"/>
    </w:pPr>
  </w:style>
  <w:style w:type="paragraph" w:styleId="TOC8">
    <w:name w:val="toc 8"/>
    <w:basedOn w:val="AOTOCs"/>
    <w:next w:val="AONormal"/>
    <w:autoRedefine w:val="1"/>
    <w:uiPriority w:val="39"/>
    <w:semiHidden w:val="1"/>
    <w:pPr>
      <w:numPr>
        <w:numId w:val="17"/>
      </w:numPr>
      <w:ind w:right="720"/>
    </w:pPr>
  </w:style>
  <w:style w:type="paragraph" w:styleId="TOC9">
    <w:name w:val="toc 9"/>
    <w:basedOn w:val="AOTOCs"/>
    <w:next w:val="AONormal"/>
    <w:autoRedefine w:val="1"/>
    <w:uiPriority w:val="39"/>
    <w:semiHidden w:val="1"/>
    <w:pPr>
      <w:numPr>
        <w:ilvl w:val="1"/>
        <w:numId w:val="17"/>
      </w:numPr>
      <w:tabs>
        <w:tab w:val="left" w:pos="1797"/>
      </w:tabs>
      <w:ind w:right="720"/>
    </w:pPr>
  </w:style>
  <w:style w:type="paragraph" w:styleId="FootnoteText">
    <w:name w:val="footnote text"/>
    <w:basedOn w:val="AONormal"/>
    <w:link w:val="FootnoteTextChar"/>
    <w:uiPriority w:val="99"/>
    <w:semiHidden w:val="1"/>
    <w:pPr>
      <w:spacing w:line="240" w:lineRule="auto"/>
      <w:ind w:left="720" w:hanging="720"/>
      <w:jc w:val="both"/>
    </w:pPr>
    <w:rPr>
      <w:sz w:val="16"/>
      <w:szCs w:val="20"/>
    </w:rPr>
  </w:style>
  <w:style w:type="character" w:styleId="FootnoteTextChar" w:customStyle="1">
    <w:name w:val="Footnote Text Char"/>
    <w:basedOn w:val="DefaultParagraphFont"/>
    <w:link w:val="FootnoteText"/>
    <w:uiPriority w:val="99"/>
    <w:semiHidden w:val="1"/>
    <w:rPr>
      <w:rFonts w:cs="Times New Roman"/>
      <w:sz w:val="16"/>
      <w:szCs w:val="20"/>
      <w:lang w:val="en-GB"/>
    </w:rPr>
  </w:style>
  <w:style w:type="paragraph" w:styleId="AOFPBP" w:customStyle="1">
    <w:name w:val="AOFPBP"/>
    <w:basedOn w:val="AONormal"/>
    <w:next w:val="AOFPTxt"/>
    <w:pPr>
      <w:jc w:val="center"/>
    </w:pPr>
  </w:style>
  <w:style w:type="paragraph" w:styleId="AOFPTxt" w:customStyle="1">
    <w:name w:val="AOFPTxt"/>
    <w:basedOn w:val="AOFPBP"/>
    <w:rPr>
      <w:b w:val="1"/>
    </w:rPr>
  </w:style>
  <w:style w:type="paragraph" w:styleId="AOBPTitle" w:customStyle="1">
    <w:name w:val="AOBPTitle"/>
    <w:basedOn w:val="AOFPBP"/>
    <w:rPr>
      <w:b w:val="1"/>
      <w:caps w:val="1"/>
    </w:rPr>
  </w:style>
  <w:style w:type="paragraph" w:styleId="AOBPTxtC" w:customStyle="1">
    <w:name w:val="AOBPTxtC"/>
    <w:basedOn w:val="AOFPBP"/>
  </w:style>
  <w:style w:type="paragraph" w:styleId="AOBPTxtL" w:customStyle="1">
    <w:name w:val="AOBPTxtL"/>
    <w:basedOn w:val="AOFPBP"/>
    <w:pPr>
      <w:jc w:val="left"/>
    </w:pPr>
  </w:style>
  <w:style w:type="paragraph" w:styleId="AOBPTxtR" w:customStyle="1">
    <w:name w:val="AOBPTxtR"/>
    <w:basedOn w:val="AOFPBP"/>
    <w:pPr>
      <w:jc w:val="right"/>
    </w:pPr>
  </w:style>
  <w:style w:type="paragraph" w:styleId="AOLocation" w:customStyle="1">
    <w:name w:val="AOLocation"/>
    <w:basedOn w:val="AOFPBP"/>
    <w:pPr>
      <w:spacing w:before="160"/>
    </w:pPr>
    <w:rPr>
      <w:b w:val="1"/>
      <w:caps w:val="1"/>
    </w:rPr>
  </w:style>
  <w:style w:type="paragraph" w:styleId="AOFPTxtCaps" w:customStyle="1">
    <w:name w:val="AOFPTxtCaps"/>
    <w:basedOn w:val="AOFPTxt"/>
    <w:rPr>
      <w:caps w:val="1"/>
    </w:rPr>
  </w:style>
  <w:style w:type="paragraph" w:styleId="AOFPTitle" w:customStyle="1">
    <w:name w:val="AOFPTitle"/>
    <w:basedOn w:val="AOFPTxt"/>
    <w:rPr>
      <w:caps w:val="1"/>
      <w:sz w:val="32"/>
    </w:rPr>
  </w:style>
  <w:style w:type="paragraph" w:styleId="AOFPDate" w:customStyle="1">
    <w:name w:val="AOFPDate"/>
    <w:basedOn w:val="AOFPTxt"/>
    <w:rPr>
      <w:caps w:val="1"/>
    </w:rPr>
  </w:style>
  <w:style w:type="paragraph" w:styleId="AOFPCopyright" w:customStyle="1">
    <w:name w:val="AOFPCopyright"/>
    <w:basedOn w:val="AOFPTxt"/>
    <w:pPr>
      <w:jc w:val="left"/>
    </w:pPr>
    <w:rPr>
      <w:caps w:val="1"/>
    </w:rPr>
  </w:style>
  <w:style w:type="paragraph" w:styleId="AOHeading5" w:customStyle="1">
    <w:name w:val="AOHeading5"/>
    <w:basedOn w:val="AOHeadings"/>
    <w:next w:val="AODocTxtL1"/>
    <w:pPr>
      <w:keepNext w:val="1"/>
      <w:ind w:left="720"/>
      <w:outlineLvl w:val="4"/>
    </w:pPr>
    <w:rPr>
      <w:i w:val="1"/>
    </w:rPr>
  </w:style>
  <w:style w:type="paragraph" w:styleId="AOHeading6" w:customStyle="1">
    <w:name w:val="AOHeading6"/>
    <w:basedOn w:val="AOHeadings"/>
    <w:next w:val="AODocTxt"/>
    <w:pPr>
      <w:keepNext w:val="1"/>
      <w:outlineLvl w:val="5"/>
    </w:pPr>
    <w:rPr>
      <w:b w:val="1"/>
      <w:i w:val="1"/>
    </w:rPr>
  </w:style>
  <w:style w:type="paragraph" w:styleId="AOHeading7" w:customStyle="1">
    <w:name w:val="AOHeading7"/>
    <w:basedOn w:val="AOHeadings"/>
    <w:next w:val="AODocTxtL1"/>
    <w:pPr>
      <w:keepNext w:val="1"/>
      <w:ind w:left="720"/>
      <w:outlineLvl w:val="6"/>
    </w:pPr>
    <w:rPr>
      <w:b w:val="1"/>
      <w:i w:val="1"/>
    </w:rPr>
  </w:style>
  <w:style w:type="paragraph" w:styleId="AONormal10" w:customStyle="1">
    <w:name w:val="AONormal10"/>
    <w:basedOn w:val="AONormal"/>
    <w:rPr>
      <w:sz w:val="20"/>
    </w:rPr>
  </w:style>
  <w:style w:type="paragraph" w:styleId="AONormal8L" w:customStyle="1">
    <w:name w:val="AONormal8L"/>
    <w:basedOn w:val="AONormal"/>
    <w:pPr>
      <w:spacing w:line="220" w:lineRule="atLeast"/>
    </w:pPr>
    <w:rPr>
      <w:rFonts w:ascii="Arial" w:cs="Arial" w:hAnsi="Arial"/>
      <w:sz w:val="16"/>
    </w:rPr>
  </w:style>
  <w:style w:type="paragraph" w:styleId="AONormal8LBold" w:customStyle="1">
    <w:name w:val="AONormal8LBold"/>
    <w:basedOn w:val="AONormal8L"/>
    <w:rPr>
      <w:b w:val="1"/>
    </w:rPr>
  </w:style>
  <w:style w:type="paragraph" w:styleId="AONormal8C" w:customStyle="1">
    <w:name w:val="AONormal8C"/>
    <w:basedOn w:val="AONormal8L"/>
    <w:pPr>
      <w:jc w:val="center"/>
    </w:pPr>
  </w:style>
  <w:style w:type="paragraph" w:styleId="AONormal8R" w:customStyle="1">
    <w:name w:val="AONormal8R"/>
    <w:basedOn w:val="AONormal8L"/>
    <w:pPr>
      <w:jc w:val="right"/>
    </w:pPr>
  </w:style>
  <w:style w:type="paragraph" w:styleId="AONormalBold" w:customStyle="1">
    <w:name w:val="AONormalBold"/>
    <w:basedOn w:val="AONormal"/>
    <w:rPr>
      <w:b w:val="1"/>
    </w:rPr>
  </w:style>
  <w:style w:type="paragraph" w:styleId="AONormal6L" w:customStyle="1">
    <w:name w:val="AONormal6L"/>
    <w:basedOn w:val="AONormal8L"/>
    <w:pPr>
      <w:spacing w:line="160" w:lineRule="atLeast"/>
      <w:jc w:val="both"/>
    </w:pPr>
    <w:rPr>
      <w:sz w:val="12"/>
    </w:rPr>
  </w:style>
  <w:style w:type="paragraph" w:styleId="AONormal6C" w:customStyle="1">
    <w:name w:val="AONormal6C"/>
    <w:basedOn w:val="AONormal6L"/>
    <w:pPr>
      <w:jc w:val="center"/>
    </w:pPr>
  </w:style>
  <w:style w:type="paragraph" w:styleId="AONormal6R" w:customStyle="1">
    <w:name w:val="AONormal6R"/>
    <w:basedOn w:val="AONormal6L"/>
    <w:pPr>
      <w:jc w:val="right"/>
    </w:pPr>
  </w:style>
  <w:style w:type="paragraph" w:styleId="AOTitle18" w:customStyle="1">
    <w:name w:val="AOTitle18"/>
    <w:basedOn w:val="AONormal"/>
    <w:rPr>
      <w:b w:val="1"/>
      <w:sz w:val="36"/>
    </w:rPr>
  </w:style>
  <w:style w:type="paragraph" w:styleId="AOSignatory" w:customStyle="1">
    <w:name w:val="AOSignatory"/>
    <w:basedOn w:val="AOBodyTxt"/>
    <w:next w:val="AODocTxt"/>
    <w:pPr>
      <w:pageBreakBefore w:val="1"/>
      <w:spacing w:after="240"/>
      <w:jc w:val="center"/>
    </w:pPr>
    <w:rPr>
      <w:b w:val="1"/>
      <w:caps w:val="1"/>
    </w:rPr>
  </w:style>
  <w:style w:type="paragraph" w:styleId="AOTOCTitle" w:customStyle="1">
    <w:name w:val="AOTOCTitle"/>
    <w:basedOn w:val="AOHeadings"/>
    <w:next w:val="AOTOCHeading"/>
    <w:pPr>
      <w:jc w:val="center"/>
    </w:pPr>
    <w:rPr>
      <w:b w:val="1"/>
      <w:caps w:val="1"/>
    </w:rPr>
  </w:style>
  <w:style w:type="paragraph" w:styleId="AOHidden" w:customStyle="1">
    <w:name w:val="AOHidden"/>
    <w:basedOn w:val="AONormal"/>
    <w:pPr>
      <w:spacing w:before="240"/>
      <w:jc w:val="both"/>
    </w:pPr>
    <w:rPr>
      <w:vanish w:val="1"/>
    </w:rPr>
  </w:style>
  <w:style w:type="paragraph" w:styleId="CommentText">
    <w:name w:val="annotation text"/>
    <w:basedOn w:val="AONormal"/>
    <w:link w:val="CommentTextChar"/>
    <w:uiPriority w:val="99"/>
    <w:semiHidden w:val="1"/>
    <w:pPr>
      <w:spacing w:line="240" w:lineRule="auto"/>
    </w:pPr>
    <w:rPr>
      <w:sz w:val="16"/>
      <w:szCs w:val="20"/>
    </w:rPr>
  </w:style>
  <w:style w:type="character" w:styleId="CommentTextChar" w:customStyle="1">
    <w:name w:val="Comment Text Char"/>
    <w:basedOn w:val="DefaultParagraphFont"/>
    <w:link w:val="CommentText"/>
    <w:uiPriority w:val="99"/>
    <w:semiHidden w:val="1"/>
    <w:rPr>
      <w:rFonts w:cs="Times New Roman"/>
      <w:sz w:val="16"/>
      <w:szCs w:val="20"/>
      <w:lang w:val="en-GB"/>
    </w:rPr>
  </w:style>
  <w:style w:type="paragraph" w:styleId="EndnoteText">
    <w:name w:val="endnote text"/>
    <w:basedOn w:val="AONormal"/>
    <w:link w:val="EndnoteTextChar"/>
    <w:uiPriority w:val="99"/>
    <w:semiHidden w:val="1"/>
    <w:pPr>
      <w:spacing w:line="240" w:lineRule="auto"/>
      <w:ind w:left="720" w:hanging="720"/>
      <w:jc w:val="both"/>
    </w:pPr>
    <w:rPr>
      <w:sz w:val="16"/>
      <w:szCs w:val="20"/>
    </w:rPr>
  </w:style>
  <w:style w:type="character" w:styleId="EndnoteTextChar" w:customStyle="1">
    <w:name w:val="Endnote Text Char"/>
    <w:basedOn w:val="DefaultParagraphFont"/>
    <w:link w:val="EndnoteText"/>
    <w:uiPriority w:val="99"/>
    <w:semiHidden w:val="1"/>
    <w:rPr>
      <w:rFonts w:cs="Times New Roman"/>
      <w:sz w:val="16"/>
      <w:szCs w:val="20"/>
      <w:lang w:val="en-GB"/>
    </w:rPr>
  </w:style>
  <w:style w:type="character" w:styleId="Heading1Char" w:customStyle="1">
    <w:name w:val="Heading 1 Char"/>
    <w:basedOn w:val="DefaultParagraphFont"/>
    <w:link w:val="Heading1"/>
    <w:uiPriority w:val="9"/>
    <w:rPr>
      <w:rFonts w:cs="Times New Roman" w:eastAsia="Times New Roman"/>
      <w:b w:val="1"/>
      <w:bCs w:val="1"/>
      <w:caps w:val="1"/>
      <w:szCs w:val="28"/>
      <w:lang w:val="en-GB"/>
    </w:rPr>
  </w:style>
  <w:style w:type="character" w:styleId="Heading2Char" w:customStyle="1">
    <w:name w:val="Heading 2 Char"/>
    <w:basedOn w:val="DefaultParagraphFont"/>
    <w:link w:val="Heading2"/>
    <w:uiPriority w:val="9"/>
    <w:semiHidden w:val="1"/>
    <w:rPr>
      <w:rFonts w:cs="Times New Roman" w:eastAsia="Times New Roman"/>
      <w:b w:val="1"/>
      <w:bCs w:val="1"/>
      <w:szCs w:val="26"/>
      <w:lang w:val="en-GB"/>
    </w:rPr>
  </w:style>
  <w:style w:type="character" w:styleId="Heading3Char" w:customStyle="1">
    <w:name w:val="Heading 3 Char"/>
    <w:basedOn w:val="DefaultParagraphFont"/>
    <w:link w:val="Heading3"/>
    <w:uiPriority w:val="9"/>
    <w:semiHidden w:val="1"/>
    <w:rPr>
      <w:rFonts w:cs="Times New Roman" w:eastAsia="Times New Roman"/>
      <w:bCs w:val="1"/>
      <w:lang w:val="en-GB"/>
    </w:rPr>
  </w:style>
  <w:style w:type="character" w:styleId="Heading4Char" w:customStyle="1">
    <w:name w:val="Heading 4 Char"/>
    <w:basedOn w:val="DefaultParagraphFont"/>
    <w:link w:val="Heading4"/>
    <w:uiPriority w:val="9"/>
    <w:semiHidden w:val="1"/>
    <w:rPr>
      <w:rFonts w:cs="Times New Roman" w:eastAsia="Times New Roman"/>
      <w:bCs w:val="1"/>
      <w:iCs w:val="1"/>
      <w:lang w:val="en-GB"/>
    </w:rPr>
  </w:style>
  <w:style w:type="character" w:styleId="Heading5Char" w:customStyle="1">
    <w:name w:val="Heading 5 Char"/>
    <w:basedOn w:val="DefaultParagraphFont"/>
    <w:link w:val="Heading5"/>
    <w:uiPriority w:val="9"/>
    <w:semiHidden w:val="1"/>
    <w:rPr>
      <w:rFonts w:cs="Times New Roman" w:eastAsia="Times New Roman"/>
      <w:lang w:val="en-GB"/>
    </w:rPr>
  </w:style>
  <w:style w:type="character" w:styleId="Heading6Char" w:customStyle="1">
    <w:name w:val="Heading 6 Char"/>
    <w:basedOn w:val="DefaultParagraphFont"/>
    <w:link w:val="Heading6"/>
    <w:uiPriority w:val="9"/>
    <w:semiHidden w:val="1"/>
    <w:rPr>
      <w:rFonts w:cs="Times New Roman" w:eastAsia="Times New Roman"/>
      <w:iCs w:val="1"/>
      <w:lang w:val="en-GB"/>
    </w:rPr>
  </w:style>
  <w:style w:type="character" w:styleId="Heading7Char" w:customStyle="1">
    <w:name w:val="Heading 7 Char"/>
    <w:basedOn w:val="DefaultParagraphFont"/>
    <w:link w:val="Heading7"/>
    <w:uiPriority w:val="9"/>
    <w:semiHidden w:val="1"/>
    <w:rPr>
      <w:rFonts w:cs="Times New Roman" w:eastAsia="Times New Roman"/>
      <w:iCs w:val="1"/>
      <w:lang w:val="en-GB"/>
    </w:rPr>
  </w:style>
  <w:style w:type="character" w:styleId="Heading8Char" w:customStyle="1">
    <w:name w:val="Heading 8 Char"/>
    <w:basedOn w:val="DefaultParagraphFont"/>
    <w:link w:val="Heading8"/>
    <w:uiPriority w:val="9"/>
    <w:semiHidden w:val="1"/>
    <w:rPr>
      <w:rFonts w:cs="Times New Roman" w:eastAsia="Times New Roman"/>
      <w:szCs w:val="20"/>
      <w:lang w:val="en-GB"/>
    </w:rPr>
  </w:style>
  <w:style w:type="character" w:styleId="Heading9Char" w:customStyle="1">
    <w:name w:val="Heading 9 Char"/>
    <w:basedOn w:val="DefaultParagraphFont"/>
    <w:link w:val="Heading9"/>
    <w:uiPriority w:val="9"/>
    <w:semiHidden w:val="1"/>
    <w:rPr>
      <w:rFonts w:cs="Times New Roman" w:eastAsia="Times New Roman"/>
      <w:iCs w:val="1"/>
      <w:szCs w:val="20"/>
      <w:lang w:val="en-GB"/>
    </w:rPr>
  </w:style>
  <w:style w:type="paragraph" w:styleId="TOAHeading">
    <w:name w:val="toa heading"/>
    <w:basedOn w:val="AONormal"/>
    <w:next w:val="TableofAuthorities"/>
    <w:uiPriority w:val="99"/>
    <w:semiHidden w:val="1"/>
    <w:pPr>
      <w:tabs>
        <w:tab w:val="right" w:leader="dot" w:pos="9490"/>
      </w:tabs>
      <w:spacing w:after="120" w:before="240" w:line="240" w:lineRule="auto"/>
    </w:pPr>
    <w:rPr>
      <w:rFonts w:eastAsia="Times New Roman"/>
      <w:b w:val="1"/>
      <w:bCs w:val="1"/>
      <w:szCs w:val="24"/>
    </w:rPr>
  </w:style>
  <w:style w:type="paragraph" w:styleId="TableofAuthorities">
    <w:name w:val="table of authorities"/>
    <w:basedOn w:val="AONormal"/>
    <w:uiPriority w:val="99"/>
    <w:semiHidden w:val="1"/>
    <w:pPr>
      <w:tabs>
        <w:tab w:val="right" w:leader="dot" w:pos="9490"/>
      </w:tabs>
      <w:spacing w:before="240" w:line="240" w:lineRule="auto"/>
      <w:ind w:left="720" w:hanging="720"/>
    </w:pPr>
  </w:style>
  <w:style w:type="paragraph" w:styleId="EnvelopeAddress">
    <w:name w:val="envelope address"/>
    <w:basedOn w:val="Normal"/>
    <w:uiPriority w:val="99"/>
    <w:semiHidden w:val="1"/>
    <w:pPr>
      <w:ind w:left="2880"/>
    </w:pPr>
    <w:rPr>
      <w:rFonts w:eastAsia="Times New Roman"/>
      <w:szCs w:val="24"/>
    </w:rPr>
  </w:style>
  <w:style w:type="paragraph" w:styleId="EnvelopeReturn">
    <w:name w:val="envelope return"/>
    <w:basedOn w:val="Normal"/>
    <w:uiPriority w:val="99"/>
    <w:semiHidden w:val="1"/>
    <w:rPr>
      <w:rFonts w:eastAsia="Times New Roman"/>
      <w:sz w:val="20"/>
      <w:szCs w:val="20"/>
    </w:rPr>
  </w:style>
  <w:style w:type="paragraph" w:styleId="AOListNumber" w:customStyle="1">
    <w:name w:val="AOListNumber"/>
    <w:basedOn w:val="AOBodyTxt"/>
    <w:pPr>
      <w:numPr>
        <w:numId w:val="18"/>
      </w:numPr>
      <w:tabs>
        <w:tab w:val="clear" w:pos="720"/>
      </w:tabs>
    </w:pPr>
  </w:style>
  <w:style w:type="character" w:styleId="PlaceholderText">
    <w:name w:val="Placeholder Text"/>
    <w:basedOn w:val="DefaultParagraphFont"/>
    <w:uiPriority w:val="99"/>
    <w:semiHidden w:val="1"/>
    <w:rPr>
      <w:color w:val="808080"/>
      <w:lang w:val="en-GB"/>
    </w:rPr>
  </w:style>
  <w:style w:type="paragraph" w:styleId="BalloonText">
    <w:name w:val="Balloon Text"/>
    <w:basedOn w:val="Normal"/>
    <w:link w:val="BalloonTextChar"/>
    <w:uiPriority w:val="99"/>
    <w:semiHidden w:val="1"/>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lang w:val="en-GB"/>
    </w:rPr>
  </w:style>
  <w:style w:type="table" w:styleId="TableGrid">
    <w:name w:val="Table Grid"/>
    <w:basedOn w:val="TableNormal"/>
    <w:uiPriority w:val="39"/>
    <w:pPr>
      <w:spacing w:line="240" w:lineRule="auto"/>
    </w:pPr>
    <w:tblPr>
      <w:tblCellMar>
        <w:left w:w="0.0" w:type="dxa"/>
        <w:right w:w="0.0" w:type="dxa"/>
      </w:tblCellMar>
    </w:tblPr>
    <w:tcPr>
      <w:shd w:color="auto" w:fill="auto" w:val="clear"/>
    </w:tcPr>
  </w:style>
  <w:style w:type="paragraph" w:styleId="ListBullet">
    <w:name w:val="List Bullet"/>
    <w:basedOn w:val="Normal"/>
    <w:uiPriority w:val="99"/>
    <w:semiHidden w:val="1"/>
    <w:pPr>
      <w:tabs>
        <w:tab w:val="num" w:pos="720"/>
      </w:tabs>
      <w:ind w:left="720" w:hanging="720"/>
      <w:contextualSpacing w:val="1"/>
    </w:pPr>
  </w:style>
  <w:style w:type="paragraph" w:styleId="ListNumber">
    <w:name w:val="List Number"/>
    <w:basedOn w:val="Normal"/>
    <w:uiPriority w:val="99"/>
    <w:semiHidden w:val="1"/>
    <w:pPr>
      <w:tabs>
        <w:tab w:val="num" w:pos="720"/>
      </w:tabs>
      <w:ind w:left="720" w:hanging="720"/>
      <w:contextualSpacing w:val="1"/>
    </w:pPr>
  </w:style>
  <w:style w:type="table" w:styleId="AOHdrFtrTblStyle" w:customStyle="1">
    <w:name w:val="AOHdrFtrTblStyle"/>
    <w:basedOn w:val="TableGrid"/>
    <w:tblPr/>
  </w:style>
  <w:style w:type="paragraph" w:styleId="WWBodyText" w:customStyle="1">
    <w:name w:val="WW_BodyText"/>
    <w:basedOn w:val="Normal"/>
    <w:pPr>
      <w:suppressAutoHyphens w:val="1"/>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sz w:val="20"/>
    </w:rPr>
  </w:style>
  <w:style w:type="character" w:styleId="CommentSubjectChar" w:customStyle="1">
    <w:name w:val="Comment Subject Char"/>
    <w:basedOn w:val="CommentTextChar"/>
    <w:link w:val="CommentSubject"/>
    <w:uiPriority w:val="99"/>
    <w:semiHidden w:val="1"/>
    <w:rPr>
      <w:rFonts w:cs="Times New Roman"/>
      <w:b w:val="1"/>
      <w:bCs w:val="1"/>
      <w:sz w:val="20"/>
      <w:szCs w:val="20"/>
      <w:lang w:val="en-GB"/>
    </w:rPr>
  </w:style>
  <w:style w:type="character" w:styleId="UnresolvedMention">
    <w:name w:val="Unresolved Mention"/>
    <w:basedOn w:val="DefaultParagraphFont"/>
    <w:uiPriority w:val="99"/>
    <w:semiHidden w:val="1"/>
    <w:unhideWhenUsed w:val="1"/>
    <w:rPr>
      <w:color w:val="605e5c"/>
      <w:shd w:color="auto" w:fill="e1dfdd" w:val="clear"/>
    </w:rPr>
  </w:style>
  <w:style w:type="character" w:styleId="FollowedHyperlink">
    <w:name w:val="FollowedHyperlink"/>
    <w:basedOn w:val="DefaultParagraphFont"/>
    <w:uiPriority w:val="99"/>
    <w:semiHidden w:val="1"/>
    <w:rPr>
      <w:color w:val="9ad7db" w:themeColor="followedHyperlink"/>
      <w:u w:val="single"/>
    </w:rPr>
  </w:style>
  <w:style w:type="paragraph" w:styleId="Revision">
    <w:name w:val="Revision"/>
    <w:hidden w:val="1"/>
    <w:uiPriority w:val="99"/>
    <w:semiHidden w:val="1"/>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eastAsia="en-GB" w:val="nl-NL"/>
    </w:rPr>
  </w:style>
  <w:style w:type="character" w:styleId="BodyTextChar" w:customStyle="1">
    <w:name w:val="Body Text Char"/>
    <w:basedOn w:val="DefaultParagraphFont"/>
    <w:link w:val="BodyText"/>
    <w:rPr>
      <w:rFonts w:cs="Times New Roman" w:eastAsia="Times New Roman"/>
      <w:szCs w:val="20"/>
      <w:lang w:eastAsia="en-GB"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mN6hhIhJiXxL1pm/AGcy1avAg==">CgMxLjAyDmgubzU1MmJ3ZGcxMmo0Mg5oLnE2YW5yMHlueTZpaDIOaC5lZGs4OTNocnVnNWQ4AHIhMTFjU05KcUVPbDFjMHNxeDNiMmJ1aUF2Rl93bF9JeGFf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