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5B" w14:textId="4B96A04D" w:rsidR="002448FB" w:rsidRPr="00B800AB" w:rsidRDefault="00310822" w:rsidP="002448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00AB">
        <w:rPr>
          <w:rFonts w:ascii="Arial" w:hAnsi="Arial" w:cs="Arial"/>
          <w:sz w:val="20"/>
          <w:szCs w:val="20"/>
        </w:rPr>
        <w:t>2</w:t>
      </w:r>
      <w:r w:rsidR="00BE759C" w:rsidRPr="00B800AB">
        <w:rPr>
          <w:rFonts w:ascii="Arial" w:hAnsi="Arial" w:cs="Arial"/>
          <w:sz w:val="20"/>
          <w:szCs w:val="20"/>
        </w:rPr>
        <w:t>8</w:t>
      </w:r>
      <w:r w:rsidRPr="00B800AB">
        <w:rPr>
          <w:rFonts w:ascii="Arial" w:hAnsi="Arial" w:cs="Arial"/>
          <w:sz w:val="20"/>
          <w:szCs w:val="20"/>
        </w:rPr>
        <w:t xml:space="preserve"> August</w:t>
      </w:r>
      <w:r w:rsidR="002448FB" w:rsidRPr="00B800AB">
        <w:rPr>
          <w:rFonts w:ascii="Arial" w:hAnsi="Arial" w:cs="Arial"/>
          <w:sz w:val="20"/>
          <w:szCs w:val="20"/>
        </w:rPr>
        <w:t xml:space="preserve"> 202</w:t>
      </w:r>
      <w:r w:rsidR="00BE759C" w:rsidRPr="00B800AB">
        <w:rPr>
          <w:rFonts w:ascii="Arial" w:hAnsi="Arial" w:cs="Arial"/>
          <w:sz w:val="20"/>
          <w:szCs w:val="20"/>
        </w:rPr>
        <w:t>5</w:t>
      </w:r>
    </w:p>
    <w:p w14:paraId="790BB33B" w14:textId="24DE1E5B" w:rsidR="00C7142B" w:rsidRPr="002448FB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448FB">
        <w:rPr>
          <w:rFonts w:ascii="Arial" w:hAnsi="Arial" w:cs="Arial"/>
          <w:b/>
          <w:bCs/>
        </w:rPr>
        <w:t>RELX PLC</w:t>
      </w:r>
    </w:p>
    <w:p w14:paraId="67C56449" w14:textId="77777777" w:rsidR="002448FB" w:rsidRPr="002448FB" w:rsidRDefault="002448FB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89275F" w14:textId="01F4D385" w:rsidR="002448FB" w:rsidRPr="002448FB" w:rsidRDefault="00756B10" w:rsidP="002448F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</w:t>
      </w:r>
      <w:r w:rsidR="00BE759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Interim</w:t>
      </w:r>
      <w:r w:rsidR="002448FB" w:rsidRPr="002448FB">
        <w:rPr>
          <w:rFonts w:ascii="Arial" w:hAnsi="Arial" w:cs="Arial"/>
          <w:b/>
          <w:bCs/>
        </w:rPr>
        <w:t xml:space="preserve"> Dividend Euro Equivalent</w:t>
      </w:r>
    </w:p>
    <w:p w14:paraId="4C76367D" w14:textId="6E153A24" w:rsidR="002448FB" w:rsidRDefault="002448FB" w:rsidP="002448FB">
      <w:pPr>
        <w:spacing w:after="0" w:line="240" w:lineRule="auto"/>
        <w:jc w:val="center"/>
        <w:rPr>
          <w:b/>
          <w:bCs/>
        </w:rPr>
      </w:pPr>
    </w:p>
    <w:p w14:paraId="557D6527" w14:textId="3224F969" w:rsidR="002448FB" w:rsidRPr="00350F16" w:rsidRDefault="002448FB" w:rsidP="002448FB">
      <w:pPr>
        <w:pStyle w:val="ar"/>
        <w:shd w:val="clear" w:color="auto" w:fill="FFFFFF"/>
        <w:spacing w:before="0" w:beforeAutospacing="0" w:after="160" w:afterAutospacing="0" w:line="21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50F16">
        <w:rPr>
          <w:rStyle w:val="ao"/>
          <w:rFonts w:ascii="Arial" w:hAnsi="Arial" w:cs="Arial"/>
          <w:color w:val="000000"/>
          <w:sz w:val="20"/>
          <w:szCs w:val="20"/>
        </w:rPr>
        <w:t>RELX PLC (the Company) today announces the Euro equivalent</w:t>
      </w:r>
      <w:r w:rsidR="00B22488"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amount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in respect of the</w:t>
      </w:r>
      <w:r w:rsidR="00310822"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interim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dividend of </w:t>
      </w:r>
      <w:r w:rsidR="00D14055" w:rsidRPr="00350F16">
        <w:rPr>
          <w:rStyle w:val="ao"/>
          <w:rFonts w:ascii="Arial" w:hAnsi="Arial" w:cs="Arial"/>
          <w:color w:val="000000"/>
          <w:sz w:val="20"/>
          <w:szCs w:val="20"/>
        </w:rPr>
        <w:t>1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9</w:t>
      </w:r>
      <w:r w:rsidR="00D14055" w:rsidRPr="00350F16">
        <w:rPr>
          <w:rStyle w:val="ao"/>
          <w:rFonts w:ascii="Arial" w:hAnsi="Arial" w:cs="Arial"/>
          <w:color w:val="000000"/>
          <w:sz w:val="20"/>
          <w:szCs w:val="20"/>
        </w:rPr>
        <w:t>.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5</w:t>
      </w:r>
      <w:r w:rsidR="00D14055"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>pence per share for the year end</w:t>
      </w:r>
      <w:r w:rsidR="00310822" w:rsidRPr="00350F16">
        <w:rPr>
          <w:rStyle w:val="ao"/>
          <w:rFonts w:ascii="Arial" w:hAnsi="Arial" w:cs="Arial"/>
          <w:color w:val="000000"/>
          <w:sz w:val="20"/>
          <w:szCs w:val="20"/>
        </w:rPr>
        <w:t>ing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31 December 202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5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, which was announced on </w:t>
      </w:r>
      <w:r w:rsidR="005A70D3" w:rsidRPr="00350F16">
        <w:rPr>
          <w:rStyle w:val="ao"/>
          <w:rFonts w:ascii="Arial" w:hAnsi="Arial" w:cs="Arial"/>
          <w:color w:val="000000"/>
          <w:sz w:val="20"/>
          <w:szCs w:val="20"/>
        </w:rPr>
        <w:t>2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4</w:t>
      </w:r>
      <w:r w:rsidR="005A70D3"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July 202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5</w:t>
      </w:r>
      <w:r w:rsidR="005A70D3"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. </w:t>
      </w:r>
    </w:p>
    <w:p w14:paraId="469E76CA" w14:textId="3F99B6D0" w:rsidR="002448FB" w:rsidRPr="00350F16" w:rsidRDefault="002448FB" w:rsidP="002448FB">
      <w:pPr>
        <w:pStyle w:val="ar"/>
        <w:shd w:val="clear" w:color="auto" w:fill="FFFFFF"/>
        <w:spacing w:before="0" w:beforeAutospacing="0" w:after="160" w:afterAutospacing="0" w:line="21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50F16">
        <w:rPr>
          <w:rStyle w:val="ao"/>
          <w:rFonts w:ascii="Arial" w:hAnsi="Arial" w:cs="Arial"/>
          <w:color w:val="000000"/>
          <w:sz w:val="20"/>
          <w:szCs w:val="20"/>
        </w:rPr>
        <w:t>Shareholders who hold their shares through Euroclear Nederland will receive a dividend in Euro of €</w:t>
      </w:r>
      <w:r w:rsidR="00A5546F" w:rsidRPr="00A5546F">
        <w:rPr>
          <w:rStyle w:val="ao"/>
          <w:rFonts w:ascii="Arial" w:hAnsi="Arial" w:cs="Arial"/>
          <w:color w:val="000000"/>
          <w:sz w:val="20"/>
          <w:szCs w:val="20"/>
        </w:rPr>
        <w:t>0.226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> per</w:t>
      </w:r>
      <w:r w:rsidR="00350F16">
        <w:rPr>
          <w:rStyle w:val="ao"/>
          <w:rFonts w:ascii="Arial" w:hAnsi="Arial" w:cs="Arial"/>
          <w:color w:val="000000"/>
          <w:sz w:val="20"/>
          <w:szCs w:val="20"/>
        </w:rPr>
        <w:t xml:space="preserve"> 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share, unless they have elected to receive their dividend in Pounds Sterling.  Shareholders who validly submitted a dividend currency election by 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22</w:t>
      </w:r>
      <w:r w:rsidR="00D14055"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August 202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5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to receive their dividend in Pounds Sterling will receive a dividend of </w:t>
      </w:r>
      <w:r w:rsidR="005A70D3" w:rsidRPr="00350F16">
        <w:rPr>
          <w:rStyle w:val="ao"/>
          <w:rFonts w:ascii="Arial" w:hAnsi="Arial" w:cs="Arial"/>
          <w:color w:val="000000"/>
          <w:sz w:val="20"/>
          <w:szCs w:val="20"/>
        </w:rPr>
        <w:t>1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9</w:t>
      </w:r>
      <w:r w:rsidR="005A70D3" w:rsidRPr="00350F16">
        <w:rPr>
          <w:rStyle w:val="ao"/>
          <w:rFonts w:ascii="Arial" w:hAnsi="Arial" w:cs="Arial"/>
          <w:color w:val="000000"/>
          <w:sz w:val="20"/>
          <w:szCs w:val="20"/>
        </w:rPr>
        <w:t>.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5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pence per share.</w:t>
      </w:r>
    </w:p>
    <w:p w14:paraId="483FF342" w14:textId="7974A890" w:rsidR="002448FB" w:rsidRPr="00350F16" w:rsidRDefault="002448FB" w:rsidP="002448FB">
      <w:pPr>
        <w:pStyle w:val="ar"/>
        <w:shd w:val="clear" w:color="auto" w:fill="FFFFFF"/>
        <w:spacing w:before="0" w:beforeAutospacing="0" w:after="160" w:afterAutospacing="0" w:line="21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50F16">
        <w:rPr>
          <w:rStyle w:val="ao"/>
          <w:rFonts w:ascii="Arial" w:hAnsi="Arial" w:cs="Arial"/>
          <w:color w:val="000000"/>
          <w:sz w:val="20"/>
          <w:szCs w:val="20"/>
        </w:rPr>
        <w:t>Shareholders who appear on the Register of Members or hold their shares through CREST will receive a dividend in Pounds Sterling of </w:t>
      </w:r>
      <w:r w:rsidR="005A70D3" w:rsidRPr="00350F16">
        <w:rPr>
          <w:rStyle w:val="ao"/>
          <w:rFonts w:ascii="Arial" w:hAnsi="Arial" w:cs="Arial"/>
          <w:color w:val="000000"/>
          <w:sz w:val="20"/>
          <w:szCs w:val="20"/>
        </w:rPr>
        <w:t>1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9</w:t>
      </w:r>
      <w:r w:rsidR="005A70D3" w:rsidRPr="00350F16">
        <w:rPr>
          <w:rStyle w:val="ao"/>
          <w:rFonts w:ascii="Arial" w:hAnsi="Arial" w:cs="Arial"/>
          <w:color w:val="000000"/>
          <w:sz w:val="20"/>
          <w:szCs w:val="20"/>
        </w:rPr>
        <w:t>.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5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pence per share</w:t>
      </w:r>
      <w:r w:rsidR="00A979ED"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unless they have elected to receive their dividend in Euro. Shareholders who validly submitted a dividend currency election by 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22</w:t>
      </w:r>
      <w:r w:rsidR="00D14055"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August 202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5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to receive their dividend in Euro will receive a dividend of €</w:t>
      </w:r>
      <w:r w:rsidR="00A5546F" w:rsidRPr="00A5546F">
        <w:rPr>
          <w:rStyle w:val="ao"/>
          <w:rFonts w:ascii="Arial" w:hAnsi="Arial" w:cs="Arial"/>
          <w:color w:val="000000"/>
          <w:sz w:val="20"/>
          <w:szCs w:val="20"/>
        </w:rPr>
        <w:t>0.226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> per share.</w:t>
      </w:r>
    </w:p>
    <w:p w14:paraId="5863F694" w14:textId="7E9D71B3" w:rsidR="002448FB" w:rsidRPr="00350F16" w:rsidRDefault="002448FB" w:rsidP="002448FB">
      <w:pPr>
        <w:pStyle w:val="ar"/>
        <w:shd w:val="clear" w:color="auto" w:fill="FFFFFF"/>
        <w:spacing w:before="0" w:beforeAutospacing="0" w:after="160" w:afterAutospacing="0" w:line="214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The dividend is payable on 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11</w:t>
      </w:r>
      <w:r w:rsidR="00D14055" w:rsidRPr="00350F16">
        <w:rPr>
          <w:rStyle w:val="ao"/>
          <w:rFonts w:ascii="Arial" w:hAnsi="Arial" w:cs="Arial"/>
          <w:color w:val="000000"/>
          <w:sz w:val="20"/>
          <w:szCs w:val="20"/>
        </w:rPr>
        <w:t xml:space="preserve"> September 202</w:t>
      </w:r>
      <w:r w:rsidR="00BE759C">
        <w:rPr>
          <w:rStyle w:val="ao"/>
          <w:rFonts w:ascii="Arial" w:hAnsi="Arial" w:cs="Arial"/>
          <w:color w:val="000000"/>
          <w:sz w:val="20"/>
          <w:szCs w:val="20"/>
        </w:rPr>
        <w:t>5</w:t>
      </w:r>
      <w:r w:rsidRPr="00350F16">
        <w:rPr>
          <w:rStyle w:val="ao"/>
          <w:rFonts w:ascii="Arial" w:hAnsi="Arial" w:cs="Arial"/>
          <w:color w:val="000000"/>
          <w:sz w:val="20"/>
          <w:szCs w:val="20"/>
        </w:rPr>
        <w:t>.</w:t>
      </w:r>
    </w:p>
    <w:p w14:paraId="3F646406" w14:textId="77777777" w:rsidR="002448FB" w:rsidRPr="002448FB" w:rsidRDefault="002448FB" w:rsidP="002448FB">
      <w:pPr>
        <w:spacing w:after="0" w:line="240" w:lineRule="auto"/>
        <w:rPr>
          <w:b/>
          <w:bCs/>
        </w:rPr>
      </w:pPr>
    </w:p>
    <w:p w14:paraId="6E5DCD6A" w14:textId="1F9E5FD5" w:rsidR="002448FB" w:rsidRDefault="002448FB" w:rsidP="002448FB">
      <w:pPr>
        <w:spacing w:after="0" w:line="240" w:lineRule="auto"/>
        <w:jc w:val="center"/>
      </w:pPr>
    </w:p>
    <w:p w14:paraId="19CF3FD4" w14:textId="77777777" w:rsidR="002448FB" w:rsidRDefault="002448FB" w:rsidP="002448FB">
      <w:pPr>
        <w:spacing w:after="0" w:line="240" w:lineRule="auto"/>
        <w:jc w:val="center"/>
      </w:pPr>
    </w:p>
    <w:sectPr w:rsidR="00244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FB"/>
    <w:rsid w:val="000319BC"/>
    <w:rsid w:val="00184D5B"/>
    <w:rsid w:val="002448FB"/>
    <w:rsid w:val="00310822"/>
    <w:rsid w:val="00350F16"/>
    <w:rsid w:val="00386448"/>
    <w:rsid w:val="0053448F"/>
    <w:rsid w:val="00554A99"/>
    <w:rsid w:val="005A70D3"/>
    <w:rsid w:val="006E146B"/>
    <w:rsid w:val="00756B10"/>
    <w:rsid w:val="008506A2"/>
    <w:rsid w:val="00A5546F"/>
    <w:rsid w:val="00A85087"/>
    <w:rsid w:val="00A979ED"/>
    <w:rsid w:val="00B22488"/>
    <w:rsid w:val="00B650E6"/>
    <w:rsid w:val="00B800AB"/>
    <w:rsid w:val="00BE395E"/>
    <w:rsid w:val="00BE759C"/>
    <w:rsid w:val="00C7142B"/>
    <w:rsid w:val="00C92BB3"/>
    <w:rsid w:val="00CB1E10"/>
    <w:rsid w:val="00D14055"/>
    <w:rsid w:val="00D20AAC"/>
    <w:rsid w:val="00D376C6"/>
    <w:rsid w:val="00D37FCA"/>
    <w:rsid w:val="00DD2507"/>
    <w:rsid w:val="00E3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84A5"/>
  <w15:chartTrackingRefBased/>
  <w15:docId w15:val="{F682705B-59EE-4E4B-B203-FEFC9AFF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">
    <w:name w:val="ar"/>
    <w:basedOn w:val="Normal"/>
    <w:rsid w:val="0024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o">
    <w:name w:val="ao"/>
    <w:basedOn w:val="DefaultParagraphFont"/>
    <w:rsid w:val="0024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e1928-e90f-4e72-a1fb-0cdd402ef7fe">TNME3MZR7UAA-2112375194-223055</_dlc_DocId>
    <_dlc_DocIdUrl xmlns="2dee1928-e90f-4e72-a1fb-0cdd402ef7fe">
      <Url>https://reedelsevier.sharepoint.com/sites/rehlondatp021/_layouts/15/DocIdRedir.aspx?ID=TNME3MZR7UAA-2112375194-223055</Url>
      <Description>TNME3MZR7UAA-2112375194-223055</Description>
    </_dlc_DocIdUrl>
    <lcf76f155ced4ddcb4097134ff3c332f xmlns="c352c094-9485-4296-9455-a9295578a11e">
      <Terms xmlns="http://schemas.microsoft.com/office/infopath/2007/PartnerControls"/>
    </lcf76f155ced4ddcb4097134ff3c332f>
    <TaxCatchAll xmlns="2dee1928-e90f-4e72-a1fb-0cdd402ef7f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56F13186BF41B3BE38F0111253E1" ma:contentTypeVersion="15" ma:contentTypeDescription="Create a new document." ma:contentTypeScope="" ma:versionID="b246e08805c3cc779de6ca8d0a6f98cb">
  <xsd:schema xmlns:xsd="http://www.w3.org/2001/XMLSchema" xmlns:xs="http://www.w3.org/2001/XMLSchema" xmlns:p="http://schemas.microsoft.com/office/2006/metadata/properties" xmlns:ns1="http://schemas.microsoft.com/sharepoint/v3" xmlns:ns2="2dee1928-e90f-4e72-a1fb-0cdd402ef7fe" xmlns:ns3="c352c094-9485-4296-9455-a9295578a11e" targetNamespace="http://schemas.microsoft.com/office/2006/metadata/properties" ma:root="true" ma:fieldsID="ec08759ee39601c15d60cd924ac3a40d" ns1:_="" ns2:_="" ns3:_="">
    <xsd:import namespace="http://schemas.microsoft.com/sharepoint/v3"/>
    <xsd:import namespace="2dee1928-e90f-4e72-a1fb-0cdd402ef7fe"/>
    <xsd:import namespace="c352c094-9485-4296-9455-a9295578a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c094-9485-4296-9455-a9295578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F9E27-5F31-4BD8-9C73-7635FF850563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A4241E-538D-48A0-8D0A-DBDBF2C217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A93366-E48E-4257-908B-6D0938DB5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ee1928-e90f-4e72-a1fb-0cdd402ef7fe"/>
    <ds:schemaRef ds:uri="c352c094-9485-4296-9455-a9295578a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85ACBB-0074-48EF-9B93-1A1C1E87BA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RELX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Nurse, Emily (REHQ-LON)</dc:creator>
  <cp:keywords/>
  <dc:description/>
  <cp:lastModifiedBy>Hibino, Hitomi (REHQ-LON)</cp:lastModifiedBy>
  <cp:revision>6</cp:revision>
  <dcterms:created xsi:type="dcterms:W3CDTF">2025-08-26T08:50:00Z</dcterms:created>
  <dcterms:modified xsi:type="dcterms:W3CDTF">2025-08-27T16:39:00Z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0x0101008BBF56F13186BF41B3BE38F0111253E1</vt:lpwstr>
  </property>
  <property fmtid="{D5CDD505-2E9C-101B-9397-08002B2CF9AE}" pid="3" name="Order">
    <vt:r8>6426600</vt:r8>
  </property>
  <property fmtid="{D5CDD505-2E9C-101B-9397-08002B2CF9AE}" pid="4" name="MediaServiceImageTags">
    <vt:lpwstr/>
  </property>
  <property fmtid="{D5CDD505-2E9C-101B-9397-08002B2CF9AE}" pid="5" name="MSIP_Label_549ac42a-3eb4-4074-b885-aea26bd6241e_Enabled">
    <vt:lpwstr>true</vt:lpwstr>
  </property>
  <property fmtid="{D5CDD505-2E9C-101B-9397-08002B2CF9AE}" pid="6" name="MSIP_Label_549ac42a-3eb4-4074-b885-aea26bd6241e_SetDate">
    <vt:lpwstr>2024-08-15T15:38:59Z</vt:lpwstr>
  </property>
  <property fmtid="{D5CDD505-2E9C-101B-9397-08002B2CF9AE}" pid="7" name="MSIP_Label_549ac42a-3eb4-4074-b885-aea26bd6241e_Method">
    <vt:lpwstr>Standard</vt:lpwstr>
  </property>
  <property fmtid="{D5CDD505-2E9C-101B-9397-08002B2CF9AE}" pid="8" name="MSIP_Label_549ac42a-3eb4-4074-b885-aea26bd6241e_Name">
    <vt:lpwstr>General Business</vt:lpwstr>
  </property>
  <property fmtid="{D5CDD505-2E9C-101B-9397-08002B2CF9AE}" pid="9" name="MSIP_Label_549ac42a-3eb4-4074-b885-aea26bd6241e_SiteId">
    <vt:lpwstr>9274ee3f-9425-4109-a27f-9fb15c10675d</vt:lpwstr>
  </property>
  <property fmtid="{D5CDD505-2E9C-101B-9397-08002B2CF9AE}" pid="10" name="MSIP_Label_549ac42a-3eb4-4074-b885-aea26bd6241e_ActionId">
    <vt:lpwstr>c1e219fd-980a-4496-8c36-07cceaed7a01</vt:lpwstr>
  </property>
  <property fmtid="{D5CDD505-2E9C-101B-9397-08002B2CF9AE}" pid="11" name="MSIP_Label_549ac42a-3eb4-4074-b885-aea26bd6241e_ContentBits">
    <vt:lpwstr>0</vt:lpwstr>
  </property>
  <property fmtid="{D5CDD505-2E9C-101B-9397-08002B2CF9AE}" pid="12" name="_dlc_DocIdItemGuid">
    <vt:lpwstr>c8961d3c-7b68-414a-b914-e351fc02fece</vt:lpwstr>
  </property>
</Properties>
</file>