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36FE" w14:textId="77777777" w:rsidR="00F96A23" w:rsidRDefault="00F96A23" w:rsidP="00F96A23">
      <w:pPr>
        <w:pStyle w:val="WWBodyText"/>
        <w:spacing w:after="0" w:line="240" w:lineRule="auto"/>
        <w:jc w:val="center"/>
        <w:rPr>
          <w:rFonts w:ascii="Verdana" w:hAnsi="Verdana"/>
          <w:b/>
          <w:sz w:val="20"/>
          <w:szCs w:val="20"/>
        </w:rPr>
      </w:pPr>
      <w:r>
        <w:rPr>
          <w:rFonts w:ascii="Verdana" w:hAnsi="Verdana"/>
          <w:b/>
          <w:sz w:val="20"/>
          <w:szCs w:val="20"/>
        </w:rPr>
        <w:t>Prosus N.V.</w:t>
      </w:r>
    </w:p>
    <w:p w14:paraId="3DF651DD" w14:textId="77777777" w:rsidR="00F96A23" w:rsidRDefault="00F96A23" w:rsidP="00F96A23">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2DAF6FD8" w14:textId="77777777" w:rsidR="00F96A23" w:rsidRDefault="00F96A23" w:rsidP="00F96A23">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E6272CF" w14:textId="77777777" w:rsidR="00F96A23" w:rsidRDefault="00F96A23" w:rsidP="00F96A23">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61DB31A9" w14:textId="77777777" w:rsidR="00F96A23" w:rsidRDefault="00F96A23" w:rsidP="00F96A2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DA0A9CA" w14:textId="4D881AD2" w:rsidR="00D6324D" w:rsidRPr="004D2FBB" w:rsidRDefault="00DF507C" w:rsidP="001D458E">
      <w:pPr>
        <w:pStyle w:val="Default"/>
        <w:jc w:val="center"/>
        <w:rPr>
          <w:rFonts w:ascii="Verdana" w:hAnsi="Verdana" w:cstheme="minorHAnsi"/>
          <w:b/>
          <w:bCs/>
          <w:sz w:val="20"/>
          <w:szCs w:val="20"/>
        </w:rPr>
      </w:pPr>
      <w:r w:rsidRPr="004D2FBB">
        <w:rPr>
          <w:rFonts w:ascii="Verdana" w:hAnsi="Verdana" w:cstheme="minorHAnsi"/>
          <w:b/>
          <w:bCs/>
          <w:sz w:val="20"/>
          <w:szCs w:val="20"/>
        </w:rPr>
        <w:t xml:space="preserve">DISTRIBUTION OF </w:t>
      </w:r>
      <w:r w:rsidR="00D6324D" w:rsidRPr="004D2FBB">
        <w:rPr>
          <w:rFonts w:ascii="Verdana" w:hAnsi="Verdana" w:cstheme="minorHAnsi"/>
          <w:b/>
          <w:bCs/>
          <w:sz w:val="20"/>
          <w:szCs w:val="20"/>
        </w:rPr>
        <w:t>ANNUAL REPORT 202</w:t>
      </w:r>
      <w:r w:rsidR="00DF5C32">
        <w:rPr>
          <w:rFonts w:ascii="Verdana" w:hAnsi="Verdana" w:cstheme="minorHAnsi"/>
          <w:b/>
          <w:bCs/>
          <w:sz w:val="20"/>
          <w:szCs w:val="20"/>
        </w:rPr>
        <w:t xml:space="preserve">5, </w:t>
      </w:r>
      <w:r w:rsidR="00974B19">
        <w:rPr>
          <w:rFonts w:ascii="Verdana" w:hAnsi="Verdana" w:cstheme="minorHAnsi"/>
          <w:b/>
          <w:bCs/>
          <w:sz w:val="20"/>
          <w:szCs w:val="20"/>
        </w:rPr>
        <w:t>NOTICE OF HYBRID</w:t>
      </w:r>
      <w:r w:rsidR="00FF05DF" w:rsidRPr="004D2FBB">
        <w:rPr>
          <w:rFonts w:ascii="Verdana" w:hAnsi="Verdana" w:cstheme="minorHAnsi"/>
          <w:b/>
          <w:bCs/>
          <w:sz w:val="20"/>
          <w:szCs w:val="20"/>
        </w:rPr>
        <w:t xml:space="preserve"> ANNUAL GENERAL MEETING</w:t>
      </w:r>
      <w:r w:rsidR="00DF5C32">
        <w:rPr>
          <w:rFonts w:ascii="Verdana" w:hAnsi="Verdana" w:cstheme="minorHAnsi"/>
          <w:b/>
          <w:bCs/>
          <w:sz w:val="20"/>
          <w:szCs w:val="20"/>
        </w:rPr>
        <w:t xml:space="preserve"> AND DIVIDEND</w:t>
      </w:r>
    </w:p>
    <w:p w14:paraId="6CD264E9" w14:textId="600033FD" w:rsidR="00D6324D" w:rsidRPr="004D2FBB" w:rsidRDefault="00D6324D" w:rsidP="00B10325">
      <w:pPr>
        <w:pStyle w:val="Default"/>
        <w:jc w:val="both"/>
        <w:rPr>
          <w:rFonts w:ascii="Verdana" w:hAnsi="Verdana" w:cstheme="minorHAnsi"/>
          <w:sz w:val="20"/>
          <w:szCs w:val="20"/>
        </w:rPr>
      </w:pPr>
    </w:p>
    <w:p w14:paraId="3588A7FC" w14:textId="41B3708A" w:rsidR="00BF2E0A" w:rsidRPr="004D2FBB" w:rsidRDefault="00BF2E0A" w:rsidP="00BF2E0A">
      <w:pPr>
        <w:pStyle w:val="Default"/>
        <w:jc w:val="both"/>
        <w:rPr>
          <w:rFonts w:ascii="Verdana" w:hAnsi="Verdana" w:cstheme="minorHAnsi"/>
          <w:b/>
          <w:bCs/>
          <w:sz w:val="20"/>
          <w:szCs w:val="20"/>
        </w:rPr>
      </w:pPr>
      <w:r w:rsidRPr="004D2FBB">
        <w:rPr>
          <w:rFonts w:ascii="Verdana" w:hAnsi="Verdana" w:cstheme="minorHAnsi"/>
          <w:b/>
          <w:bCs/>
          <w:sz w:val="20"/>
          <w:szCs w:val="20"/>
        </w:rPr>
        <w:t>Distribution of annual report 202</w:t>
      </w:r>
      <w:r w:rsidR="00DF5C32">
        <w:rPr>
          <w:rFonts w:ascii="Verdana" w:hAnsi="Verdana" w:cstheme="minorHAnsi"/>
          <w:b/>
          <w:bCs/>
          <w:sz w:val="20"/>
          <w:szCs w:val="20"/>
        </w:rPr>
        <w:t>5</w:t>
      </w:r>
    </w:p>
    <w:p w14:paraId="04D2EA99" w14:textId="3F7E9D10" w:rsidR="00BF2E0A" w:rsidRPr="004D2FBB" w:rsidRDefault="00BF2E0A" w:rsidP="00BA1C00">
      <w:pPr>
        <w:pStyle w:val="Default"/>
        <w:jc w:val="both"/>
        <w:rPr>
          <w:rFonts w:ascii="Verdana" w:hAnsi="Verdana" w:cstheme="minorHAnsi"/>
          <w:sz w:val="20"/>
          <w:szCs w:val="20"/>
        </w:rPr>
      </w:pPr>
      <w:r w:rsidRPr="004D2FBB">
        <w:rPr>
          <w:rFonts w:ascii="Verdana" w:hAnsi="Verdana" w:cstheme="minorHAnsi"/>
          <w:sz w:val="20"/>
          <w:szCs w:val="20"/>
        </w:rPr>
        <w:t>Shareholders are advised that the company’s annual report (including consolidated annual financial statements) for the year ended 31 March 202</w:t>
      </w:r>
      <w:r w:rsidR="00DF5C32">
        <w:rPr>
          <w:rFonts w:ascii="Verdana" w:hAnsi="Verdana" w:cstheme="minorHAnsi"/>
          <w:sz w:val="20"/>
          <w:szCs w:val="20"/>
        </w:rPr>
        <w:t>5</w:t>
      </w:r>
      <w:r w:rsidRPr="004D2FBB">
        <w:rPr>
          <w:rFonts w:ascii="Verdana" w:hAnsi="Verdana" w:cstheme="minorHAnsi"/>
          <w:sz w:val="20"/>
          <w:szCs w:val="20"/>
        </w:rPr>
        <w:t xml:space="preserve"> will be </w:t>
      </w:r>
      <w:r w:rsidR="003C7A81" w:rsidRPr="004D2FBB">
        <w:rPr>
          <w:rFonts w:ascii="Verdana" w:hAnsi="Verdana" w:cstheme="minorHAnsi"/>
          <w:sz w:val="20"/>
          <w:szCs w:val="20"/>
        </w:rPr>
        <w:t>available</w:t>
      </w:r>
      <w:r w:rsidRPr="004D2FBB">
        <w:rPr>
          <w:rFonts w:ascii="Verdana" w:hAnsi="Verdana" w:cstheme="minorHAnsi"/>
          <w:sz w:val="20"/>
          <w:szCs w:val="20"/>
        </w:rPr>
        <w:t xml:space="preserve"> on the company’s website, </w:t>
      </w:r>
      <w:hyperlink r:id="rId11" w:history="1">
        <w:r w:rsidRPr="004D2FBB">
          <w:rPr>
            <w:rStyle w:val="Hyperlink"/>
            <w:rFonts w:ascii="Verdana" w:hAnsi="Verdana" w:cstheme="minorHAnsi"/>
            <w:sz w:val="20"/>
            <w:szCs w:val="20"/>
          </w:rPr>
          <w:t>www.prosus.com</w:t>
        </w:r>
      </w:hyperlink>
      <w:r w:rsidRPr="004D2FBB">
        <w:rPr>
          <w:rFonts w:ascii="Verdana" w:hAnsi="Verdana" w:cstheme="minorHAnsi"/>
          <w:sz w:val="20"/>
          <w:szCs w:val="20"/>
        </w:rPr>
        <w:t xml:space="preserve">, this </w:t>
      </w:r>
      <w:r w:rsidR="00182F6F" w:rsidRPr="004D2FBB">
        <w:rPr>
          <w:rFonts w:ascii="Verdana" w:hAnsi="Verdana" w:cstheme="minorHAnsi"/>
          <w:sz w:val="20"/>
          <w:szCs w:val="20"/>
        </w:rPr>
        <w:t>morning</w:t>
      </w:r>
      <w:r w:rsidRPr="004D2FBB">
        <w:rPr>
          <w:rFonts w:ascii="Verdana" w:hAnsi="Verdana" w:cstheme="minorHAnsi"/>
          <w:sz w:val="20"/>
          <w:szCs w:val="20"/>
        </w:rPr>
        <w:t xml:space="preserve">, </w:t>
      </w:r>
      <w:r w:rsidR="00AD4AEB" w:rsidRPr="004D2FBB">
        <w:rPr>
          <w:rFonts w:ascii="Verdana" w:hAnsi="Verdana" w:cstheme="minorHAnsi"/>
          <w:sz w:val="20"/>
          <w:szCs w:val="20"/>
        </w:rPr>
        <w:t>Mon</w:t>
      </w:r>
      <w:r w:rsidRPr="004D2FBB">
        <w:rPr>
          <w:rFonts w:ascii="Verdana" w:hAnsi="Verdana" w:cstheme="minorHAnsi"/>
          <w:sz w:val="20"/>
          <w:szCs w:val="20"/>
        </w:rPr>
        <w:t xml:space="preserve">day, </w:t>
      </w:r>
      <w:r w:rsidR="00AD4AEB" w:rsidRPr="004D2FBB">
        <w:rPr>
          <w:rFonts w:ascii="Verdana" w:hAnsi="Verdana" w:cstheme="minorHAnsi"/>
          <w:sz w:val="20"/>
          <w:szCs w:val="20"/>
        </w:rPr>
        <w:t>2</w:t>
      </w:r>
      <w:r w:rsidR="00DF5C32">
        <w:rPr>
          <w:rFonts w:ascii="Verdana" w:hAnsi="Verdana" w:cstheme="minorHAnsi"/>
          <w:sz w:val="20"/>
          <w:szCs w:val="20"/>
        </w:rPr>
        <w:t>3</w:t>
      </w:r>
      <w:r w:rsidR="00AD4AEB" w:rsidRPr="004D2FBB">
        <w:rPr>
          <w:rFonts w:ascii="Verdana" w:hAnsi="Verdana" w:cstheme="minorHAnsi"/>
          <w:sz w:val="20"/>
          <w:szCs w:val="20"/>
        </w:rPr>
        <w:t xml:space="preserve"> June 202</w:t>
      </w:r>
      <w:r w:rsidR="00DF5C32">
        <w:rPr>
          <w:rFonts w:ascii="Verdana" w:hAnsi="Verdana" w:cstheme="minorHAnsi"/>
          <w:sz w:val="20"/>
          <w:szCs w:val="20"/>
        </w:rPr>
        <w:t>5</w:t>
      </w:r>
      <w:r w:rsidRPr="004D2FBB">
        <w:rPr>
          <w:rFonts w:ascii="Verdana" w:hAnsi="Verdana" w:cstheme="minorHAnsi"/>
          <w:sz w:val="20"/>
          <w:szCs w:val="20"/>
        </w:rPr>
        <w:t>.</w:t>
      </w:r>
    </w:p>
    <w:p w14:paraId="0D53C13F" w14:textId="77777777" w:rsidR="00FF05DF" w:rsidRPr="004D2FBB" w:rsidRDefault="00FF05DF" w:rsidP="00BA1C00">
      <w:pPr>
        <w:pStyle w:val="Default"/>
        <w:jc w:val="both"/>
        <w:rPr>
          <w:rFonts w:ascii="Verdana" w:hAnsi="Verdana" w:cstheme="minorHAnsi"/>
          <w:sz w:val="20"/>
          <w:szCs w:val="20"/>
        </w:rPr>
      </w:pPr>
    </w:p>
    <w:p w14:paraId="75C23584" w14:textId="54C74383" w:rsidR="00FF05DF" w:rsidRPr="004D2FBB" w:rsidRDefault="00FF05DF" w:rsidP="00FF05DF">
      <w:pPr>
        <w:spacing w:after="0" w:line="240" w:lineRule="auto"/>
        <w:jc w:val="both"/>
        <w:rPr>
          <w:rFonts w:ascii="Verdana" w:hAnsi="Verdana" w:cstheme="minorHAnsi"/>
          <w:sz w:val="20"/>
          <w:szCs w:val="20"/>
        </w:rPr>
      </w:pPr>
      <w:r w:rsidRPr="004D2FBB">
        <w:rPr>
          <w:rFonts w:ascii="Verdana" w:hAnsi="Verdana" w:cstheme="minorHAnsi"/>
          <w:sz w:val="20"/>
          <w:szCs w:val="20"/>
        </w:rPr>
        <w:t xml:space="preserve">The summarised consolidated financial statements together with additional supporting information for the annual report will also be published on the website, </w:t>
      </w:r>
      <w:hyperlink r:id="rId12" w:history="1">
        <w:r w:rsidRPr="004D2FBB">
          <w:rPr>
            <w:rStyle w:val="Hyperlink"/>
            <w:rFonts w:ascii="Verdana" w:hAnsi="Verdana" w:cstheme="minorHAnsi"/>
            <w:sz w:val="20"/>
            <w:szCs w:val="20"/>
          </w:rPr>
          <w:t>www.prosus.com</w:t>
        </w:r>
      </w:hyperlink>
      <w:r w:rsidRPr="004D2FBB">
        <w:rPr>
          <w:rFonts w:ascii="Verdana" w:hAnsi="Verdana" w:cstheme="minorHAnsi"/>
          <w:sz w:val="20"/>
          <w:szCs w:val="20"/>
        </w:rPr>
        <w:t>, together with the annual report.</w:t>
      </w:r>
    </w:p>
    <w:p w14:paraId="2A7E9B58" w14:textId="52D649AC" w:rsidR="00BF2E0A" w:rsidRDefault="00BF2E0A" w:rsidP="00BA1C00">
      <w:pPr>
        <w:pStyle w:val="Default"/>
        <w:jc w:val="both"/>
        <w:rPr>
          <w:rFonts w:ascii="Verdana" w:hAnsi="Verdana" w:cstheme="minorHAnsi"/>
          <w:sz w:val="20"/>
          <w:szCs w:val="20"/>
        </w:rPr>
      </w:pPr>
    </w:p>
    <w:p w14:paraId="27D734E3" w14:textId="07E6766C" w:rsidR="001C6931" w:rsidRPr="00B82F35" w:rsidRDefault="00D7773B" w:rsidP="00B82F35">
      <w:pPr>
        <w:pStyle w:val="Default"/>
        <w:jc w:val="both"/>
        <w:rPr>
          <w:rFonts w:ascii="Verdana" w:hAnsi="Verdana" w:cstheme="minorHAnsi"/>
          <w:b/>
          <w:bCs/>
          <w:sz w:val="20"/>
          <w:szCs w:val="20"/>
        </w:rPr>
      </w:pPr>
      <w:r w:rsidRPr="00B82F35">
        <w:rPr>
          <w:rFonts w:ascii="Verdana" w:hAnsi="Verdana" w:cstheme="minorHAnsi"/>
          <w:b/>
          <w:bCs/>
          <w:sz w:val="20"/>
          <w:szCs w:val="20"/>
        </w:rPr>
        <w:t xml:space="preserve">Notice of </w:t>
      </w:r>
      <w:r w:rsidR="00B82F35" w:rsidRPr="00B82F35">
        <w:rPr>
          <w:rFonts w:ascii="Verdana" w:hAnsi="Verdana" w:cstheme="minorHAnsi"/>
          <w:b/>
          <w:bCs/>
          <w:sz w:val="20"/>
          <w:szCs w:val="20"/>
        </w:rPr>
        <w:t xml:space="preserve">hybrid </w:t>
      </w:r>
      <w:r w:rsidRPr="00B82F35">
        <w:rPr>
          <w:rFonts w:ascii="Verdana" w:hAnsi="Verdana" w:cstheme="minorHAnsi"/>
          <w:b/>
          <w:bCs/>
          <w:sz w:val="20"/>
          <w:szCs w:val="20"/>
        </w:rPr>
        <w:t>annual general meeting</w:t>
      </w:r>
    </w:p>
    <w:p w14:paraId="3A7CA99A" w14:textId="7979B6A3" w:rsidR="00B82F35" w:rsidRPr="00986147" w:rsidRDefault="00B82F35" w:rsidP="00B82F35">
      <w:pPr>
        <w:pStyle w:val="AODocTxt"/>
        <w:spacing w:before="0"/>
        <w:rPr>
          <w:rFonts w:ascii="Verdana" w:hAnsi="Verdana"/>
          <w:sz w:val="20"/>
          <w:szCs w:val="20"/>
        </w:rPr>
      </w:pPr>
      <w:r w:rsidRPr="00986147">
        <w:rPr>
          <w:rFonts w:ascii="Verdana" w:hAnsi="Verdana"/>
          <w:sz w:val="20"/>
          <w:szCs w:val="20"/>
        </w:rPr>
        <w:t>Prosus shareholders are advised that notice is hereby given, in terms of the notice of annual</w:t>
      </w:r>
      <w:r>
        <w:rPr>
          <w:rFonts w:ascii="Verdana" w:hAnsi="Verdana"/>
          <w:sz w:val="20"/>
          <w:szCs w:val="20"/>
        </w:rPr>
        <w:t xml:space="preserve"> </w:t>
      </w:r>
      <w:r w:rsidRPr="00986147">
        <w:rPr>
          <w:rFonts w:ascii="Verdana" w:hAnsi="Verdana"/>
          <w:sz w:val="20"/>
          <w:szCs w:val="20"/>
        </w:rPr>
        <w:t xml:space="preserve">general meeting published today, on </w:t>
      </w:r>
      <w:r w:rsidR="00DF5C32">
        <w:rPr>
          <w:rFonts w:ascii="Verdana" w:hAnsi="Verdana"/>
          <w:sz w:val="20"/>
          <w:szCs w:val="20"/>
        </w:rPr>
        <w:t>23 June 2025</w:t>
      </w:r>
      <w:r w:rsidRPr="00986147">
        <w:rPr>
          <w:rFonts w:ascii="Verdana" w:hAnsi="Verdana"/>
          <w:sz w:val="20"/>
          <w:szCs w:val="20"/>
        </w:rPr>
        <w:t>, that the hybrid annual general meeting of</w:t>
      </w:r>
      <w:r>
        <w:rPr>
          <w:rFonts w:ascii="Verdana" w:hAnsi="Verdana"/>
          <w:sz w:val="20"/>
          <w:szCs w:val="20"/>
        </w:rPr>
        <w:t xml:space="preserve"> </w:t>
      </w:r>
      <w:r w:rsidRPr="00986147">
        <w:rPr>
          <w:rFonts w:ascii="Verdana" w:hAnsi="Verdana"/>
          <w:sz w:val="20"/>
          <w:szCs w:val="20"/>
        </w:rPr>
        <w:t xml:space="preserve">Prosus (the </w:t>
      </w:r>
      <w:r w:rsidRPr="00767FE7">
        <w:rPr>
          <w:rFonts w:ascii="Verdana" w:hAnsi="Verdana"/>
          <w:b/>
          <w:sz w:val="20"/>
          <w:szCs w:val="20"/>
        </w:rPr>
        <w:t>Annual General Meeting</w:t>
      </w:r>
      <w:r w:rsidRPr="00986147">
        <w:rPr>
          <w:rFonts w:ascii="Verdana" w:hAnsi="Verdana"/>
          <w:sz w:val="20"/>
          <w:szCs w:val="20"/>
        </w:rPr>
        <w:t>) will be held at 14:00 CET on Wednesday, 2</w:t>
      </w:r>
      <w:r w:rsidR="00DF5C32">
        <w:rPr>
          <w:rFonts w:ascii="Verdana" w:hAnsi="Verdana"/>
          <w:sz w:val="20"/>
          <w:szCs w:val="20"/>
        </w:rPr>
        <w:t>0</w:t>
      </w:r>
      <w:r w:rsidRPr="00986147">
        <w:rPr>
          <w:rFonts w:ascii="Verdana" w:hAnsi="Verdana"/>
          <w:sz w:val="20"/>
          <w:szCs w:val="20"/>
        </w:rPr>
        <w:t xml:space="preserve"> August</w:t>
      </w:r>
      <w:r>
        <w:rPr>
          <w:rFonts w:ascii="Verdana" w:hAnsi="Verdana"/>
          <w:sz w:val="20"/>
          <w:szCs w:val="20"/>
        </w:rPr>
        <w:t xml:space="preserve"> </w:t>
      </w:r>
      <w:r w:rsidRPr="00986147">
        <w:rPr>
          <w:rFonts w:ascii="Verdana" w:hAnsi="Verdana"/>
          <w:sz w:val="20"/>
          <w:szCs w:val="20"/>
        </w:rPr>
        <w:t>202</w:t>
      </w:r>
      <w:r w:rsidR="00DF5C32">
        <w:rPr>
          <w:rFonts w:ascii="Verdana" w:hAnsi="Verdana"/>
          <w:sz w:val="20"/>
          <w:szCs w:val="20"/>
        </w:rPr>
        <w:t>5</w:t>
      </w:r>
      <w:r w:rsidRPr="00986147">
        <w:rPr>
          <w:rFonts w:ascii="Verdana" w:hAnsi="Verdana"/>
          <w:sz w:val="20"/>
          <w:szCs w:val="20"/>
        </w:rPr>
        <w:t xml:space="preserve">, at The Warehouse, </w:t>
      </w:r>
      <w:proofErr w:type="spellStart"/>
      <w:r w:rsidRPr="00986147">
        <w:rPr>
          <w:rFonts w:ascii="Verdana" w:hAnsi="Verdana"/>
          <w:sz w:val="20"/>
          <w:szCs w:val="20"/>
        </w:rPr>
        <w:t>Generaal</w:t>
      </w:r>
      <w:proofErr w:type="spellEnd"/>
      <w:r w:rsidRPr="00986147">
        <w:rPr>
          <w:rFonts w:ascii="Verdana" w:hAnsi="Verdana"/>
          <w:sz w:val="20"/>
          <w:szCs w:val="20"/>
        </w:rPr>
        <w:t xml:space="preserve"> </w:t>
      </w:r>
      <w:proofErr w:type="spellStart"/>
      <w:r w:rsidRPr="00986147">
        <w:rPr>
          <w:rFonts w:ascii="Verdana" w:hAnsi="Verdana"/>
          <w:sz w:val="20"/>
          <w:szCs w:val="20"/>
        </w:rPr>
        <w:t>Vetterstraat</w:t>
      </w:r>
      <w:proofErr w:type="spellEnd"/>
      <w:r w:rsidRPr="00986147">
        <w:rPr>
          <w:rFonts w:ascii="Verdana" w:hAnsi="Verdana"/>
          <w:sz w:val="20"/>
          <w:szCs w:val="20"/>
        </w:rPr>
        <w:t xml:space="preserve"> 51-A, 1059 BT Amsterdam, the Netherlands.</w:t>
      </w:r>
      <w:r>
        <w:rPr>
          <w:rFonts w:ascii="Verdana" w:hAnsi="Verdana"/>
          <w:sz w:val="20"/>
          <w:szCs w:val="20"/>
        </w:rPr>
        <w:t xml:space="preserve"> </w:t>
      </w:r>
      <w:r w:rsidRPr="00986147">
        <w:rPr>
          <w:rFonts w:ascii="Verdana" w:hAnsi="Verdana"/>
          <w:sz w:val="20"/>
          <w:szCs w:val="20"/>
        </w:rPr>
        <w:t>Prosus will, in any event, ensure virtual access to the Annual General Meeting in a manner</w:t>
      </w:r>
      <w:r>
        <w:rPr>
          <w:rFonts w:ascii="Verdana" w:hAnsi="Verdana"/>
          <w:sz w:val="20"/>
          <w:szCs w:val="20"/>
        </w:rPr>
        <w:t xml:space="preserve"> </w:t>
      </w:r>
      <w:r w:rsidRPr="00986147">
        <w:rPr>
          <w:rFonts w:ascii="Verdana" w:hAnsi="Verdana"/>
          <w:sz w:val="20"/>
          <w:szCs w:val="20"/>
        </w:rPr>
        <w:t>consistent with the arrangements for a virtual meeting. Virtual participation will be subject to</w:t>
      </w:r>
      <w:r>
        <w:rPr>
          <w:rFonts w:ascii="Verdana" w:hAnsi="Verdana"/>
          <w:sz w:val="20"/>
          <w:szCs w:val="20"/>
        </w:rPr>
        <w:t xml:space="preserve"> </w:t>
      </w:r>
      <w:r w:rsidRPr="00986147">
        <w:rPr>
          <w:rFonts w:ascii="Verdana" w:hAnsi="Verdana"/>
          <w:sz w:val="20"/>
          <w:szCs w:val="20"/>
        </w:rPr>
        <w:t>Prosus' terms and conditions for general meetings.</w:t>
      </w:r>
      <w:r>
        <w:rPr>
          <w:rFonts w:ascii="Verdana" w:hAnsi="Verdana"/>
          <w:sz w:val="20"/>
          <w:szCs w:val="20"/>
        </w:rPr>
        <w:t xml:space="preserve"> </w:t>
      </w:r>
      <w:r w:rsidRPr="00986147">
        <w:rPr>
          <w:rFonts w:ascii="Verdana" w:hAnsi="Verdana"/>
          <w:sz w:val="20"/>
          <w:szCs w:val="20"/>
        </w:rPr>
        <w:t>Prosus shareholders can virtually attend and vote at the Annual General Meeting on all</w:t>
      </w:r>
      <w:r>
        <w:rPr>
          <w:rFonts w:ascii="Verdana" w:hAnsi="Verdana"/>
          <w:sz w:val="20"/>
          <w:szCs w:val="20"/>
        </w:rPr>
        <w:t xml:space="preserve"> </w:t>
      </w:r>
      <w:r w:rsidRPr="00986147">
        <w:rPr>
          <w:rFonts w:ascii="Verdana" w:hAnsi="Verdana"/>
          <w:sz w:val="20"/>
          <w:szCs w:val="20"/>
        </w:rPr>
        <w:t xml:space="preserve">resolutions via </w:t>
      </w:r>
      <w:r w:rsidR="00270D9F">
        <w:rPr>
          <w:rFonts w:ascii="Verdana" w:hAnsi="Verdana"/>
          <w:sz w:val="20"/>
          <w:szCs w:val="20"/>
        </w:rPr>
        <w:t>evote</w:t>
      </w:r>
      <w:r w:rsidR="00911C03">
        <w:rPr>
          <w:rFonts w:ascii="Verdana" w:hAnsi="Verdana"/>
          <w:sz w:val="20"/>
          <w:szCs w:val="20"/>
        </w:rPr>
        <w:t>.ingwb.com or email agm.pas@ing.com</w:t>
      </w:r>
      <w:r w:rsidRPr="00986147">
        <w:rPr>
          <w:rFonts w:ascii="Verdana" w:hAnsi="Verdana"/>
          <w:sz w:val="20"/>
          <w:szCs w:val="20"/>
        </w:rPr>
        <w:t>, and, if they wish, vote in real time online.</w:t>
      </w:r>
    </w:p>
    <w:p w14:paraId="5B83557B" w14:textId="546D42EC" w:rsidR="00B82F35" w:rsidRPr="00986147" w:rsidRDefault="00B82F35" w:rsidP="00B82F35">
      <w:pPr>
        <w:pStyle w:val="AODocTxt"/>
        <w:rPr>
          <w:rFonts w:ascii="Verdana" w:hAnsi="Verdana"/>
          <w:sz w:val="20"/>
          <w:szCs w:val="20"/>
        </w:rPr>
      </w:pPr>
      <w:r w:rsidRPr="00986147">
        <w:rPr>
          <w:rFonts w:ascii="Verdana" w:hAnsi="Verdana"/>
          <w:sz w:val="20"/>
          <w:szCs w:val="20"/>
        </w:rPr>
        <w:t>Prosus shareholders registered in the Prosus shareholders’ register or in the (sub)registers</w:t>
      </w:r>
      <w:r>
        <w:rPr>
          <w:rFonts w:ascii="Verdana" w:hAnsi="Verdana"/>
          <w:sz w:val="20"/>
          <w:szCs w:val="20"/>
        </w:rPr>
        <w:t xml:space="preserve"> </w:t>
      </w:r>
      <w:r w:rsidRPr="00986147">
        <w:rPr>
          <w:rFonts w:ascii="Verdana" w:hAnsi="Verdana"/>
          <w:sz w:val="20"/>
          <w:szCs w:val="20"/>
        </w:rPr>
        <w:t xml:space="preserve">designated by the board of directors of Prosus on Wednesday, </w:t>
      </w:r>
      <w:r w:rsidR="00C54AFA">
        <w:rPr>
          <w:rFonts w:ascii="Verdana" w:hAnsi="Verdana"/>
          <w:sz w:val="20"/>
          <w:szCs w:val="20"/>
        </w:rPr>
        <w:t>23</w:t>
      </w:r>
      <w:r w:rsidRPr="00986147">
        <w:rPr>
          <w:rFonts w:ascii="Verdana" w:hAnsi="Verdana"/>
          <w:sz w:val="20"/>
          <w:szCs w:val="20"/>
        </w:rPr>
        <w:t xml:space="preserve"> July 202</w:t>
      </w:r>
      <w:r w:rsidR="00C54AFA">
        <w:rPr>
          <w:rFonts w:ascii="Verdana" w:hAnsi="Verdana"/>
          <w:sz w:val="20"/>
          <w:szCs w:val="20"/>
        </w:rPr>
        <w:t>5</w:t>
      </w:r>
      <w:r>
        <w:rPr>
          <w:rFonts w:ascii="Verdana" w:hAnsi="Verdana"/>
          <w:sz w:val="20"/>
          <w:szCs w:val="20"/>
        </w:rPr>
        <w:t xml:space="preserve"> </w:t>
      </w:r>
      <w:r w:rsidRPr="00986147">
        <w:rPr>
          <w:rFonts w:ascii="Verdana" w:hAnsi="Verdana"/>
          <w:sz w:val="20"/>
          <w:szCs w:val="20"/>
        </w:rPr>
        <w:t>(i.e. the record date), or their authorised representatives, who wish to attend and/or vote at the</w:t>
      </w:r>
      <w:r>
        <w:rPr>
          <w:rFonts w:ascii="Verdana" w:hAnsi="Verdana"/>
          <w:sz w:val="20"/>
          <w:szCs w:val="20"/>
        </w:rPr>
        <w:t xml:space="preserve"> </w:t>
      </w:r>
      <w:r w:rsidRPr="00986147">
        <w:rPr>
          <w:rFonts w:ascii="Verdana" w:hAnsi="Verdana"/>
          <w:sz w:val="20"/>
          <w:szCs w:val="20"/>
        </w:rPr>
        <w:t xml:space="preserve">Annual General Meeting must apply via </w:t>
      </w:r>
      <w:r w:rsidR="00C54AFA">
        <w:rPr>
          <w:rFonts w:ascii="Verdana" w:hAnsi="Verdana"/>
          <w:sz w:val="20"/>
          <w:szCs w:val="20"/>
        </w:rPr>
        <w:t>evote.ingwb.com or email agm.pas@ing.com</w:t>
      </w:r>
      <w:r w:rsidR="00C54AFA" w:rsidRPr="00986147">
        <w:rPr>
          <w:rFonts w:ascii="Verdana" w:hAnsi="Verdana"/>
          <w:sz w:val="20"/>
          <w:szCs w:val="20"/>
        </w:rPr>
        <w:t xml:space="preserve"> </w:t>
      </w:r>
      <w:r w:rsidRPr="00986147">
        <w:rPr>
          <w:rFonts w:ascii="Verdana" w:hAnsi="Verdana"/>
          <w:sz w:val="20"/>
          <w:szCs w:val="20"/>
        </w:rPr>
        <w:t>by no later than on</w:t>
      </w:r>
      <w:r>
        <w:rPr>
          <w:rFonts w:ascii="Verdana" w:hAnsi="Verdana"/>
          <w:sz w:val="20"/>
          <w:szCs w:val="20"/>
        </w:rPr>
        <w:t xml:space="preserve"> </w:t>
      </w:r>
      <w:r w:rsidRPr="00986147">
        <w:rPr>
          <w:rFonts w:ascii="Verdana" w:hAnsi="Verdana"/>
          <w:sz w:val="20"/>
          <w:szCs w:val="20"/>
        </w:rPr>
        <w:t xml:space="preserve">Wednesday, </w:t>
      </w:r>
      <w:r w:rsidR="00711CDF">
        <w:rPr>
          <w:rFonts w:ascii="Verdana" w:hAnsi="Verdana"/>
          <w:sz w:val="20"/>
          <w:szCs w:val="20"/>
        </w:rPr>
        <w:t>13</w:t>
      </w:r>
      <w:r>
        <w:rPr>
          <w:rFonts w:ascii="Verdana" w:hAnsi="Verdana"/>
          <w:sz w:val="20"/>
          <w:szCs w:val="20"/>
        </w:rPr>
        <w:t> </w:t>
      </w:r>
      <w:r w:rsidRPr="00986147">
        <w:rPr>
          <w:rFonts w:ascii="Verdana" w:hAnsi="Verdana"/>
          <w:sz w:val="20"/>
          <w:szCs w:val="20"/>
        </w:rPr>
        <w:t>August</w:t>
      </w:r>
      <w:r>
        <w:rPr>
          <w:rFonts w:ascii="Verdana" w:hAnsi="Verdana"/>
          <w:sz w:val="20"/>
          <w:szCs w:val="20"/>
        </w:rPr>
        <w:t> </w:t>
      </w:r>
      <w:r w:rsidRPr="00986147">
        <w:rPr>
          <w:rFonts w:ascii="Verdana" w:hAnsi="Verdana"/>
          <w:sz w:val="20"/>
          <w:szCs w:val="20"/>
        </w:rPr>
        <w:t>202</w:t>
      </w:r>
      <w:r w:rsidR="00711CDF">
        <w:rPr>
          <w:rFonts w:ascii="Verdana" w:hAnsi="Verdana"/>
          <w:sz w:val="20"/>
          <w:szCs w:val="20"/>
        </w:rPr>
        <w:t>5</w:t>
      </w:r>
      <w:r w:rsidRPr="00986147">
        <w:rPr>
          <w:rFonts w:ascii="Verdana" w:hAnsi="Verdana"/>
          <w:sz w:val="20"/>
          <w:szCs w:val="20"/>
        </w:rPr>
        <w:t>, at 17:30 CET.</w:t>
      </w:r>
    </w:p>
    <w:p w14:paraId="58733609" w14:textId="558182C3" w:rsidR="00B82F35" w:rsidRPr="00986147" w:rsidRDefault="00B82F35" w:rsidP="00B82F35">
      <w:pPr>
        <w:pStyle w:val="AODocTxt"/>
        <w:rPr>
          <w:rFonts w:ascii="Verdana" w:hAnsi="Verdana"/>
          <w:sz w:val="20"/>
          <w:szCs w:val="20"/>
        </w:rPr>
      </w:pPr>
      <w:r w:rsidRPr="00986147">
        <w:rPr>
          <w:rFonts w:ascii="Verdana" w:hAnsi="Verdana"/>
          <w:sz w:val="20"/>
          <w:szCs w:val="20"/>
        </w:rPr>
        <w:t>The notice of the Annual General Meeting, including the agenda with explanatory notes, together</w:t>
      </w:r>
      <w:r>
        <w:rPr>
          <w:rFonts w:ascii="Verdana" w:hAnsi="Verdana"/>
          <w:sz w:val="20"/>
          <w:szCs w:val="20"/>
        </w:rPr>
        <w:t xml:space="preserve"> </w:t>
      </w:r>
      <w:r w:rsidRPr="00986147">
        <w:rPr>
          <w:rFonts w:ascii="Verdana" w:hAnsi="Verdana"/>
          <w:sz w:val="20"/>
          <w:szCs w:val="20"/>
        </w:rPr>
        <w:t>with the power of attorney, is</w:t>
      </w:r>
      <w:r>
        <w:rPr>
          <w:rFonts w:ascii="Verdana" w:hAnsi="Verdana"/>
          <w:sz w:val="20"/>
          <w:szCs w:val="20"/>
        </w:rPr>
        <w:t xml:space="preserve"> </w:t>
      </w:r>
      <w:r w:rsidRPr="00986147">
        <w:rPr>
          <w:rFonts w:ascii="Verdana" w:hAnsi="Verdana"/>
          <w:sz w:val="20"/>
          <w:szCs w:val="20"/>
        </w:rPr>
        <w:t xml:space="preserve">available on Prosus’ website at </w:t>
      </w:r>
      <w:hyperlink r:id="rId13" w:history="1">
        <w:r w:rsidRPr="00986147">
          <w:rPr>
            <w:rStyle w:val="Hyperlink"/>
            <w:rFonts w:ascii="Verdana" w:hAnsi="Verdana"/>
            <w:sz w:val="20"/>
            <w:szCs w:val="20"/>
          </w:rPr>
          <w:t>www.prosus.com/investors/shareholder-centre/shareholder-meetings</w:t>
        </w:r>
      </w:hyperlink>
      <w:r w:rsidRPr="00986147">
        <w:rPr>
          <w:rFonts w:ascii="Verdana" w:hAnsi="Verdana"/>
          <w:sz w:val="20"/>
          <w:szCs w:val="20"/>
        </w:rPr>
        <w:t>.</w:t>
      </w:r>
      <w:r>
        <w:rPr>
          <w:rFonts w:ascii="Verdana" w:hAnsi="Verdana"/>
          <w:sz w:val="20"/>
          <w:szCs w:val="20"/>
        </w:rPr>
        <w:t xml:space="preserve">  </w:t>
      </w:r>
      <w:r w:rsidRPr="00986147">
        <w:rPr>
          <w:rFonts w:ascii="Verdana" w:hAnsi="Verdana"/>
          <w:sz w:val="20"/>
          <w:szCs w:val="20"/>
        </w:rPr>
        <w:t>Prosus’ remuneration report and the proposed remuneration policy are included in the</w:t>
      </w:r>
      <w:r>
        <w:rPr>
          <w:rFonts w:ascii="Verdana" w:hAnsi="Verdana"/>
          <w:sz w:val="20"/>
          <w:szCs w:val="20"/>
        </w:rPr>
        <w:t xml:space="preserve"> </w:t>
      </w:r>
      <w:r w:rsidRPr="00986147">
        <w:rPr>
          <w:rFonts w:ascii="Verdana" w:hAnsi="Verdana"/>
          <w:sz w:val="20"/>
          <w:szCs w:val="20"/>
        </w:rPr>
        <w:t>202</w:t>
      </w:r>
      <w:r w:rsidR="00711CDF">
        <w:rPr>
          <w:rFonts w:ascii="Verdana" w:hAnsi="Verdana"/>
          <w:sz w:val="20"/>
          <w:szCs w:val="20"/>
        </w:rPr>
        <w:t>5</w:t>
      </w:r>
      <w:r w:rsidRPr="00986147">
        <w:rPr>
          <w:rFonts w:ascii="Verdana" w:hAnsi="Verdana"/>
          <w:sz w:val="20"/>
          <w:szCs w:val="20"/>
        </w:rPr>
        <w:t xml:space="preserve"> annual report of Prosus </w:t>
      </w:r>
      <w:r w:rsidR="00711CDF">
        <w:rPr>
          <w:rFonts w:ascii="Verdana" w:hAnsi="Verdana"/>
          <w:sz w:val="20"/>
          <w:szCs w:val="20"/>
        </w:rPr>
        <w:t>and on the website</w:t>
      </w:r>
      <w:r w:rsidRPr="00986147">
        <w:rPr>
          <w:rFonts w:ascii="Verdana" w:hAnsi="Verdana"/>
          <w:sz w:val="20"/>
          <w:szCs w:val="20"/>
        </w:rPr>
        <w:t>.</w:t>
      </w:r>
    </w:p>
    <w:p w14:paraId="56ECD5C1" w14:textId="4D608EF0" w:rsidR="00B82F35" w:rsidRPr="00986147" w:rsidRDefault="00B82F35" w:rsidP="00B82F35">
      <w:pPr>
        <w:pStyle w:val="AODocTxt"/>
        <w:rPr>
          <w:rFonts w:ascii="Verdana" w:hAnsi="Verdana"/>
          <w:sz w:val="20"/>
          <w:szCs w:val="20"/>
        </w:rPr>
      </w:pPr>
      <w:r w:rsidRPr="00986147">
        <w:rPr>
          <w:rFonts w:ascii="Verdana" w:hAnsi="Verdana"/>
          <w:sz w:val="20"/>
          <w:szCs w:val="20"/>
        </w:rPr>
        <w:t xml:space="preserve">The issued share capital of Prosus as at today, on </w:t>
      </w:r>
      <w:r w:rsidR="00711CDF">
        <w:rPr>
          <w:rFonts w:ascii="Verdana" w:hAnsi="Verdana"/>
          <w:sz w:val="20"/>
          <w:szCs w:val="20"/>
        </w:rPr>
        <w:t>23 June 2025</w:t>
      </w:r>
      <w:r w:rsidRPr="00986147">
        <w:rPr>
          <w:rFonts w:ascii="Verdana" w:hAnsi="Verdana"/>
          <w:sz w:val="20"/>
          <w:szCs w:val="20"/>
        </w:rPr>
        <w:t xml:space="preserve">, is </w:t>
      </w:r>
      <w:r w:rsidRPr="009D5F34">
        <w:rPr>
          <w:rFonts w:ascii="Verdana" w:hAnsi="Verdana"/>
          <w:sz w:val="20"/>
          <w:szCs w:val="20"/>
        </w:rPr>
        <w:t>2</w:t>
      </w:r>
      <w:r>
        <w:rPr>
          <w:rFonts w:ascii="Verdana" w:hAnsi="Verdana"/>
          <w:sz w:val="20"/>
          <w:szCs w:val="20"/>
        </w:rPr>
        <w:t>,</w:t>
      </w:r>
      <w:r w:rsidR="00E94C8A">
        <w:rPr>
          <w:rFonts w:ascii="Verdana" w:hAnsi="Verdana"/>
          <w:sz w:val="20"/>
          <w:szCs w:val="20"/>
        </w:rPr>
        <w:t>378</w:t>
      </w:r>
      <w:r>
        <w:rPr>
          <w:rFonts w:ascii="Verdana" w:hAnsi="Verdana"/>
          <w:sz w:val="20"/>
          <w:szCs w:val="20"/>
        </w:rPr>
        <w:t>,</w:t>
      </w:r>
      <w:r w:rsidR="00E94C8A">
        <w:rPr>
          <w:rFonts w:ascii="Verdana" w:hAnsi="Verdana"/>
          <w:sz w:val="20"/>
          <w:szCs w:val="20"/>
        </w:rPr>
        <w:t>947</w:t>
      </w:r>
      <w:r>
        <w:rPr>
          <w:rFonts w:ascii="Verdana" w:hAnsi="Verdana"/>
          <w:sz w:val="20"/>
          <w:szCs w:val="20"/>
        </w:rPr>
        <w:t>,</w:t>
      </w:r>
      <w:r w:rsidR="00E94C8A">
        <w:rPr>
          <w:rFonts w:ascii="Verdana" w:hAnsi="Verdana"/>
          <w:sz w:val="20"/>
          <w:szCs w:val="20"/>
        </w:rPr>
        <w:t>836</w:t>
      </w:r>
      <w:r w:rsidRPr="009D5F34">
        <w:rPr>
          <w:rFonts w:ascii="Verdana" w:hAnsi="Verdana"/>
          <w:sz w:val="20"/>
          <w:szCs w:val="20"/>
        </w:rPr>
        <w:t xml:space="preserve"> </w:t>
      </w:r>
      <w:r w:rsidRPr="00986147">
        <w:rPr>
          <w:rFonts w:ascii="Verdana" w:hAnsi="Verdana"/>
          <w:sz w:val="20"/>
          <w:szCs w:val="20"/>
        </w:rPr>
        <w:t>Prosus ordinary</w:t>
      </w:r>
      <w:r>
        <w:rPr>
          <w:rFonts w:ascii="Verdana" w:hAnsi="Verdana"/>
          <w:sz w:val="20"/>
          <w:szCs w:val="20"/>
        </w:rPr>
        <w:t xml:space="preserve"> </w:t>
      </w:r>
      <w:r w:rsidRPr="00986147">
        <w:rPr>
          <w:rFonts w:ascii="Verdana" w:hAnsi="Verdana"/>
          <w:sz w:val="20"/>
          <w:szCs w:val="20"/>
        </w:rPr>
        <w:t xml:space="preserve">shares N, </w:t>
      </w:r>
      <w:r w:rsidRPr="00524DB5">
        <w:rPr>
          <w:rFonts w:ascii="Verdana" w:hAnsi="Verdana"/>
          <w:sz w:val="20"/>
          <w:szCs w:val="20"/>
        </w:rPr>
        <w:t>6</w:t>
      </w:r>
      <w:r>
        <w:rPr>
          <w:rFonts w:ascii="Verdana" w:hAnsi="Verdana"/>
          <w:sz w:val="20"/>
          <w:szCs w:val="20"/>
        </w:rPr>
        <w:t>,</w:t>
      </w:r>
      <w:r w:rsidRPr="00524DB5">
        <w:rPr>
          <w:rFonts w:ascii="Verdana" w:hAnsi="Verdana"/>
          <w:sz w:val="20"/>
          <w:szCs w:val="20"/>
        </w:rPr>
        <w:t>446</w:t>
      </w:r>
      <w:r>
        <w:rPr>
          <w:rFonts w:ascii="Verdana" w:hAnsi="Verdana"/>
          <w:sz w:val="20"/>
          <w:szCs w:val="20"/>
        </w:rPr>
        <w:t>,</w:t>
      </w:r>
      <w:r w:rsidRPr="00524DB5">
        <w:rPr>
          <w:rFonts w:ascii="Verdana" w:hAnsi="Verdana"/>
          <w:sz w:val="20"/>
          <w:szCs w:val="20"/>
        </w:rPr>
        <w:t>739</w:t>
      </w:r>
      <w:r w:rsidRPr="00986147">
        <w:rPr>
          <w:rFonts w:ascii="Verdana" w:hAnsi="Verdana"/>
          <w:sz w:val="20"/>
          <w:szCs w:val="20"/>
        </w:rPr>
        <w:t xml:space="preserve"> Prosus ordinary shares A1 and </w:t>
      </w:r>
      <w:r w:rsidRPr="00524DB5">
        <w:rPr>
          <w:rFonts w:ascii="Verdana" w:hAnsi="Verdana"/>
          <w:sz w:val="20"/>
          <w:szCs w:val="20"/>
        </w:rPr>
        <w:t>2</w:t>
      </w:r>
      <w:r>
        <w:rPr>
          <w:rFonts w:ascii="Verdana" w:hAnsi="Verdana"/>
          <w:sz w:val="20"/>
          <w:szCs w:val="20"/>
        </w:rPr>
        <w:t>,</w:t>
      </w:r>
      <w:r w:rsidRPr="00524DB5">
        <w:rPr>
          <w:rFonts w:ascii="Verdana" w:hAnsi="Verdana"/>
          <w:sz w:val="20"/>
          <w:szCs w:val="20"/>
        </w:rPr>
        <w:t>869</w:t>
      </w:r>
      <w:r>
        <w:rPr>
          <w:rFonts w:ascii="Verdana" w:hAnsi="Verdana"/>
          <w:sz w:val="20"/>
          <w:szCs w:val="20"/>
        </w:rPr>
        <w:t>,</w:t>
      </w:r>
      <w:r w:rsidRPr="00524DB5">
        <w:rPr>
          <w:rFonts w:ascii="Verdana" w:hAnsi="Verdana"/>
          <w:sz w:val="20"/>
          <w:szCs w:val="20"/>
        </w:rPr>
        <w:t>537</w:t>
      </w:r>
      <w:r>
        <w:rPr>
          <w:rFonts w:ascii="Verdana" w:hAnsi="Verdana"/>
          <w:sz w:val="20"/>
          <w:szCs w:val="20"/>
        </w:rPr>
        <w:t>,</w:t>
      </w:r>
      <w:r w:rsidRPr="00524DB5">
        <w:rPr>
          <w:rFonts w:ascii="Verdana" w:hAnsi="Verdana"/>
          <w:sz w:val="20"/>
          <w:szCs w:val="20"/>
        </w:rPr>
        <w:t xml:space="preserve">584 </w:t>
      </w:r>
      <w:r w:rsidRPr="00986147">
        <w:rPr>
          <w:rFonts w:ascii="Verdana" w:hAnsi="Verdana"/>
          <w:sz w:val="20"/>
          <w:szCs w:val="20"/>
        </w:rPr>
        <w:t>Prosus ordinary shares B.</w:t>
      </w:r>
    </w:p>
    <w:p w14:paraId="09A896D5" w14:textId="77777777" w:rsidR="00D11F26" w:rsidRPr="004D2FBB" w:rsidRDefault="00D11F26" w:rsidP="00BA1C00">
      <w:pPr>
        <w:pStyle w:val="Default"/>
        <w:jc w:val="both"/>
        <w:rPr>
          <w:rFonts w:ascii="Verdana" w:hAnsi="Verdana" w:cstheme="minorHAnsi"/>
          <w:sz w:val="20"/>
          <w:szCs w:val="20"/>
        </w:rPr>
      </w:pPr>
    </w:p>
    <w:p w14:paraId="0A687D01" w14:textId="1FC78BAC" w:rsidR="00D11F26" w:rsidRPr="00B82F35" w:rsidRDefault="00D11F26" w:rsidP="00FF05DF">
      <w:pPr>
        <w:spacing w:after="0" w:line="240" w:lineRule="auto"/>
        <w:jc w:val="both"/>
        <w:rPr>
          <w:rFonts w:ascii="Verdana" w:hAnsi="Verdana" w:cstheme="minorHAnsi"/>
          <w:b/>
          <w:bCs/>
          <w:sz w:val="20"/>
          <w:szCs w:val="20"/>
        </w:rPr>
      </w:pPr>
      <w:r w:rsidRPr="00B82F35">
        <w:rPr>
          <w:rFonts w:ascii="Verdana" w:hAnsi="Verdana" w:cstheme="minorHAnsi"/>
          <w:b/>
          <w:bCs/>
          <w:sz w:val="20"/>
          <w:szCs w:val="20"/>
        </w:rPr>
        <w:t>Dividend</w:t>
      </w:r>
    </w:p>
    <w:p w14:paraId="0E74035A" w14:textId="719D129D" w:rsidR="006206FF" w:rsidRDefault="003D055E" w:rsidP="009C2B56">
      <w:pPr>
        <w:spacing w:after="0" w:line="240" w:lineRule="auto"/>
        <w:jc w:val="both"/>
        <w:rPr>
          <w:rFonts w:ascii="Verdana" w:hAnsi="Verdana" w:cstheme="minorHAnsi"/>
          <w:spacing w:val="-3"/>
          <w:sz w:val="20"/>
          <w:szCs w:val="20"/>
          <w:lang w:val="en-GB"/>
        </w:rPr>
      </w:pPr>
      <w:r w:rsidRPr="004D2FBB">
        <w:rPr>
          <w:rFonts w:ascii="Verdana" w:hAnsi="Verdana" w:cstheme="minorHAnsi"/>
          <w:color w:val="000000"/>
          <w:sz w:val="20"/>
          <w:szCs w:val="20"/>
        </w:rPr>
        <w:t>Further</w:t>
      </w:r>
      <w:r w:rsidR="001C6931">
        <w:rPr>
          <w:rFonts w:ascii="Verdana" w:hAnsi="Verdana" w:cstheme="minorHAnsi"/>
          <w:color w:val="000000"/>
          <w:sz w:val="20"/>
          <w:szCs w:val="20"/>
        </w:rPr>
        <w:t>,</w:t>
      </w:r>
      <w:r w:rsidRPr="004D2FBB">
        <w:rPr>
          <w:rFonts w:ascii="Verdana" w:hAnsi="Verdana" w:cstheme="minorHAnsi"/>
          <w:color w:val="000000"/>
          <w:sz w:val="20"/>
          <w:szCs w:val="20"/>
        </w:rPr>
        <w:t xml:space="preserve"> </w:t>
      </w:r>
      <w:r w:rsidR="00FD41E7" w:rsidRPr="004D2FBB">
        <w:rPr>
          <w:rFonts w:ascii="Verdana" w:hAnsi="Verdana" w:cstheme="minorHAnsi"/>
          <w:color w:val="000000"/>
          <w:sz w:val="20"/>
          <w:szCs w:val="20"/>
        </w:rPr>
        <w:t>shareholders are advised that t</w:t>
      </w:r>
      <w:r w:rsidR="00347B0F" w:rsidRPr="004D2FBB">
        <w:rPr>
          <w:rFonts w:ascii="Verdana" w:hAnsi="Verdana" w:cstheme="minorHAnsi"/>
          <w:color w:val="000000"/>
          <w:sz w:val="20"/>
          <w:szCs w:val="20"/>
        </w:rPr>
        <w:t xml:space="preserve">he </w:t>
      </w:r>
      <w:r w:rsidR="00BF2E0A" w:rsidRPr="004D2FBB">
        <w:rPr>
          <w:rFonts w:ascii="Verdana" w:hAnsi="Verdana" w:cstheme="minorHAnsi"/>
          <w:color w:val="000000"/>
          <w:sz w:val="20"/>
          <w:szCs w:val="20"/>
        </w:rPr>
        <w:t xml:space="preserve">company’s </w:t>
      </w:r>
      <w:r w:rsidR="00347B0F" w:rsidRPr="004D2FBB">
        <w:rPr>
          <w:rFonts w:ascii="Verdana" w:hAnsi="Verdana" w:cstheme="minorHAnsi"/>
          <w:color w:val="000000"/>
          <w:sz w:val="20"/>
          <w:szCs w:val="20"/>
        </w:rPr>
        <w:t xml:space="preserve">board </w:t>
      </w:r>
      <w:r w:rsidR="00BF2E0A" w:rsidRPr="004D2FBB">
        <w:rPr>
          <w:rFonts w:ascii="Verdana" w:hAnsi="Verdana" w:cstheme="minorHAnsi"/>
          <w:color w:val="000000"/>
          <w:sz w:val="20"/>
          <w:szCs w:val="20"/>
        </w:rPr>
        <w:t xml:space="preserve">of directors </w:t>
      </w:r>
      <w:r w:rsidR="00347B0F" w:rsidRPr="004D2FBB">
        <w:rPr>
          <w:rFonts w:ascii="Verdana" w:hAnsi="Verdana" w:cstheme="minorHAnsi"/>
          <w:color w:val="000000"/>
          <w:sz w:val="20"/>
          <w:szCs w:val="20"/>
        </w:rPr>
        <w:t xml:space="preserve">recommends </w:t>
      </w:r>
      <w:bookmarkStart w:id="0" w:name="_Hlk44004424"/>
      <w:r w:rsidR="00F03079" w:rsidRPr="004D2FBB">
        <w:rPr>
          <w:rFonts w:ascii="Verdana" w:hAnsi="Verdana" w:cstheme="minorHAnsi"/>
          <w:color w:val="000000"/>
          <w:sz w:val="20"/>
          <w:szCs w:val="20"/>
        </w:rPr>
        <w:t xml:space="preserve">that, </w:t>
      </w:r>
      <w:r w:rsidR="006206FF" w:rsidRPr="004D2FBB">
        <w:rPr>
          <w:rFonts w:ascii="Verdana" w:hAnsi="Verdana" w:cstheme="minorHAnsi"/>
          <w:color w:val="000000"/>
          <w:sz w:val="20"/>
          <w:szCs w:val="20"/>
        </w:rPr>
        <w:t xml:space="preserve">holders of ordinary shares N receive a distribution of approximately </w:t>
      </w:r>
      <w:r w:rsidR="00E94C8A">
        <w:rPr>
          <w:rFonts w:ascii="Verdana" w:hAnsi="Verdana" w:cstheme="minorHAnsi"/>
          <w:color w:val="000000"/>
          <w:sz w:val="20"/>
          <w:szCs w:val="20"/>
        </w:rPr>
        <w:t>2</w:t>
      </w:r>
      <w:r w:rsidR="006206FF" w:rsidRPr="004D2FBB">
        <w:rPr>
          <w:rFonts w:ascii="Verdana" w:hAnsi="Verdana" w:cstheme="minorHAnsi"/>
          <w:color w:val="000000"/>
          <w:sz w:val="20"/>
          <w:szCs w:val="20"/>
        </w:rPr>
        <w:t xml:space="preserve">0 euro cents, which represents an increase of approximately </w:t>
      </w:r>
      <w:r w:rsidR="00E94C8A">
        <w:rPr>
          <w:rFonts w:ascii="Verdana" w:hAnsi="Verdana" w:cstheme="minorHAnsi"/>
          <w:color w:val="000000"/>
          <w:sz w:val="20"/>
          <w:szCs w:val="20"/>
        </w:rPr>
        <w:t>100</w:t>
      </w:r>
      <w:r w:rsidR="006206FF" w:rsidRPr="004D2FBB">
        <w:rPr>
          <w:rFonts w:ascii="Verdana" w:hAnsi="Verdana" w:cstheme="minorHAnsi"/>
          <w:color w:val="000000"/>
          <w:sz w:val="20"/>
          <w:szCs w:val="20"/>
        </w:rPr>
        <w:t xml:space="preserve">% for free-float shareholders. Holders of ordinary shares B and ordinary shares A1 will receive an amount per share equal to their economic entitlement as set out in the articles of association. Furthermore, the board recommends that those holders of ordinary shares N as at </w:t>
      </w:r>
      <w:r w:rsidR="00E94C8A">
        <w:rPr>
          <w:rFonts w:ascii="Verdana" w:hAnsi="Verdana" w:cstheme="minorHAnsi"/>
          <w:color w:val="000000"/>
          <w:sz w:val="20"/>
          <w:szCs w:val="20"/>
        </w:rPr>
        <w:t>3</w:t>
      </w:r>
      <w:r w:rsidR="006206FF" w:rsidRPr="004D2FBB">
        <w:rPr>
          <w:rFonts w:ascii="Verdana" w:hAnsi="Verdana" w:cstheme="minorHAnsi"/>
          <w:color w:val="000000"/>
          <w:sz w:val="20"/>
          <w:szCs w:val="20"/>
        </w:rPr>
        <w:t xml:space="preserve"> November 202</w:t>
      </w:r>
      <w:r w:rsidR="00E94C8A">
        <w:rPr>
          <w:rFonts w:ascii="Verdana" w:hAnsi="Verdana" w:cstheme="minorHAnsi"/>
          <w:color w:val="000000"/>
          <w:sz w:val="20"/>
          <w:szCs w:val="20"/>
        </w:rPr>
        <w:t>5</w:t>
      </w:r>
      <w:r w:rsidR="006206FF" w:rsidRPr="004D2FBB">
        <w:rPr>
          <w:rFonts w:ascii="Verdana" w:hAnsi="Verdana" w:cstheme="minorHAnsi"/>
          <w:color w:val="000000"/>
          <w:sz w:val="20"/>
          <w:szCs w:val="20"/>
        </w:rPr>
        <w:t xml:space="preserve"> (the dividend record date) who do not wish to receive a capital repayment, can choose to receive a dividend instead. A </w:t>
      </w:r>
      <w:r w:rsidR="006206FF" w:rsidRPr="009C2B56">
        <w:rPr>
          <w:rFonts w:ascii="Verdana" w:hAnsi="Verdana" w:cstheme="minorHAnsi"/>
          <w:spacing w:val="-3"/>
          <w:sz w:val="20"/>
          <w:szCs w:val="20"/>
          <w:lang w:val="en-GB"/>
        </w:rPr>
        <w:t xml:space="preserve">choice for one option implies an opt-out from the other. If confirmed by </w:t>
      </w:r>
      <w:r w:rsidR="006206FF" w:rsidRPr="009C2B56">
        <w:rPr>
          <w:rFonts w:ascii="Verdana" w:hAnsi="Verdana" w:cstheme="minorHAnsi"/>
          <w:spacing w:val="-3"/>
          <w:sz w:val="20"/>
          <w:szCs w:val="20"/>
          <w:lang w:val="en-GB"/>
        </w:rPr>
        <w:lastRenderedPageBreak/>
        <w:t>shareholders at the an</w:t>
      </w:r>
      <w:r w:rsidR="005242A1">
        <w:rPr>
          <w:rFonts w:ascii="Verdana" w:hAnsi="Verdana" w:cstheme="minorHAnsi"/>
          <w:spacing w:val="-3"/>
          <w:sz w:val="20"/>
          <w:szCs w:val="20"/>
          <w:lang w:val="en-GB"/>
        </w:rPr>
        <w:t>n</w:t>
      </w:r>
      <w:r w:rsidR="006206FF" w:rsidRPr="009C2B56">
        <w:rPr>
          <w:rFonts w:ascii="Verdana" w:hAnsi="Verdana" w:cstheme="minorHAnsi"/>
          <w:spacing w:val="-3"/>
          <w:sz w:val="20"/>
          <w:szCs w:val="20"/>
          <w:lang w:val="en-GB"/>
        </w:rPr>
        <w:t>ual general meeting on 2</w:t>
      </w:r>
      <w:r w:rsidR="00E94C8A">
        <w:rPr>
          <w:rFonts w:ascii="Verdana" w:hAnsi="Verdana" w:cstheme="minorHAnsi"/>
          <w:spacing w:val="-3"/>
          <w:sz w:val="20"/>
          <w:szCs w:val="20"/>
          <w:lang w:val="en-GB"/>
        </w:rPr>
        <w:t>0</w:t>
      </w:r>
      <w:r w:rsidR="006206FF" w:rsidRPr="009C2B56">
        <w:rPr>
          <w:rFonts w:ascii="Verdana" w:hAnsi="Verdana" w:cstheme="minorHAnsi"/>
          <w:spacing w:val="-3"/>
          <w:sz w:val="20"/>
          <w:szCs w:val="20"/>
          <w:lang w:val="en-GB"/>
        </w:rPr>
        <w:t xml:space="preserve"> August 202</w:t>
      </w:r>
      <w:r w:rsidR="00E94C8A">
        <w:rPr>
          <w:rFonts w:ascii="Verdana" w:hAnsi="Verdana" w:cstheme="minorHAnsi"/>
          <w:spacing w:val="-3"/>
          <w:sz w:val="20"/>
          <w:szCs w:val="20"/>
          <w:lang w:val="en-GB"/>
        </w:rPr>
        <w:t>5</w:t>
      </w:r>
      <w:r w:rsidR="006206FF" w:rsidRPr="009C2B56">
        <w:rPr>
          <w:rFonts w:ascii="Verdana" w:hAnsi="Verdana" w:cstheme="minorHAnsi"/>
          <w:spacing w:val="-3"/>
          <w:sz w:val="20"/>
          <w:szCs w:val="20"/>
          <w:lang w:val="en-GB"/>
        </w:rPr>
        <w:t>, elections to receive a dividend instead of a capital repayment will need to be made by holders of ordinary shares N by 1</w:t>
      </w:r>
      <w:r w:rsidR="00A06421">
        <w:rPr>
          <w:rFonts w:ascii="Verdana" w:hAnsi="Verdana" w:cstheme="minorHAnsi"/>
          <w:spacing w:val="-3"/>
          <w:sz w:val="20"/>
          <w:szCs w:val="20"/>
          <w:lang w:val="en-GB"/>
        </w:rPr>
        <w:t>7</w:t>
      </w:r>
      <w:r w:rsidR="006206FF" w:rsidRPr="009C2B56">
        <w:rPr>
          <w:rFonts w:ascii="Verdana" w:hAnsi="Verdana" w:cstheme="minorHAnsi"/>
          <w:spacing w:val="-3"/>
          <w:sz w:val="20"/>
          <w:szCs w:val="20"/>
          <w:lang w:val="en-GB"/>
        </w:rPr>
        <w:t xml:space="preserve"> November 202</w:t>
      </w:r>
      <w:r w:rsidR="00A06421">
        <w:rPr>
          <w:rFonts w:ascii="Verdana" w:hAnsi="Verdana" w:cstheme="minorHAnsi"/>
          <w:spacing w:val="-3"/>
          <w:sz w:val="20"/>
          <w:szCs w:val="20"/>
          <w:lang w:val="en-GB"/>
        </w:rPr>
        <w:t>5</w:t>
      </w:r>
      <w:r w:rsidR="006206FF" w:rsidRPr="009C2B56">
        <w:rPr>
          <w:rFonts w:ascii="Verdana" w:hAnsi="Verdana" w:cstheme="minorHAnsi"/>
          <w:spacing w:val="-3"/>
          <w:sz w:val="20"/>
          <w:szCs w:val="20"/>
          <w:lang w:val="en-GB"/>
        </w:rPr>
        <w:t>. More information on the distribution will be published in the notice of annual general meeting.</w:t>
      </w:r>
    </w:p>
    <w:p w14:paraId="61A5A40D"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12747B20" w14:textId="61BD8F8D" w:rsidR="006206FF"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Capital repayments and dividends will be payable to shareholders recorded in our books on the dividend record date and paid on 2</w:t>
      </w:r>
      <w:r w:rsidR="00A06421">
        <w:rPr>
          <w:rFonts w:ascii="Verdana" w:hAnsi="Verdana" w:cstheme="minorHAnsi"/>
          <w:spacing w:val="-3"/>
          <w:sz w:val="20"/>
          <w:szCs w:val="20"/>
          <w:lang w:val="en-GB"/>
        </w:rPr>
        <w:t>5</w:t>
      </w:r>
      <w:r w:rsidRPr="009C2B56">
        <w:rPr>
          <w:rFonts w:ascii="Verdana" w:hAnsi="Verdana" w:cstheme="minorHAnsi"/>
          <w:spacing w:val="-3"/>
          <w:sz w:val="20"/>
          <w:szCs w:val="20"/>
          <w:lang w:val="en-GB"/>
        </w:rPr>
        <w:t xml:space="preserve"> November 202</w:t>
      </w:r>
      <w:r w:rsidR="00A06421">
        <w:rPr>
          <w:rFonts w:ascii="Verdana" w:hAnsi="Verdana" w:cstheme="minorHAnsi"/>
          <w:spacing w:val="-3"/>
          <w:sz w:val="20"/>
          <w:szCs w:val="20"/>
          <w:lang w:val="en-GB"/>
        </w:rPr>
        <w:t>5</w:t>
      </w:r>
      <w:r w:rsidRPr="009C2B56">
        <w:rPr>
          <w:rFonts w:ascii="Verdana" w:hAnsi="Verdana" w:cstheme="minorHAnsi"/>
          <w:spacing w:val="-3"/>
          <w:sz w:val="20"/>
          <w:szCs w:val="20"/>
          <w:lang w:val="en-GB"/>
        </w:rPr>
        <w:t>. Capital repayments will be paid from qualifying share capital for Dutch tax purposes. No dividend withholding tax will be withheld on the amounts of capital reductions paid to shareholders. However, if holders of ordinary shares N rather elect to receive a dividend from retained earnings, dividends will be subject to the Dutch dividend withholding tax rate of 15%.</w:t>
      </w:r>
    </w:p>
    <w:p w14:paraId="755F0D59"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4C9A5552" w14:textId="77777777" w:rsidR="006206FF"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Dividends payable to holders of ordinary shares N who elect to receive a dividend and who hold their listed ordinary shares N through the listing of the company on the JSE will, in addition to the 15% Dutch dividend withholding tax, be subject to South African dividend tax at a rate of up to 20%. The amount of additional South African dividend tax will be calculated by deducting from the 20%, a rebate equal to the Dutch dividend tax paid in respect of the dividend (without right of recovery). Shareholders holding their listed ordinary shares N through the listing of the company on the JSE, unless exempt from paying South African dividend tax or entitled to a reduced withholding tax rate in terms of an applicable tax treaty, will be subject to a maximum of 20% South African dividend tax.</w:t>
      </w:r>
    </w:p>
    <w:p w14:paraId="0F5BF522" w14:textId="77777777" w:rsidR="009C2B56" w:rsidRPr="009C2B56" w:rsidRDefault="009C2B56" w:rsidP="009C2B56">
      <w:pPr>
        <w:spacing w:after="0" w:line="240" w:lineRule="auto"/>
        <w:jc w:val="both"/>
        <w:rPr>
          <w:rFonts w:ascii="Verdana" w:hAnsi="Verdana" w:cstheme="minorHAnsi"/>
          <w:spacing w:val="-3"/>
          <w:sz w:val="20"/>
          <w:szCs w:val="20"/>
          <w:lang w:val="en-GB"/>
        </w:rPr>
      </w:pPr>
    </w:p>
    <w:p w14:paraId="30AE176B" w14:textId="77777777" w:rsidR="006206FF" w:rsidRPr="009C2B56" w:rsidRDefault="006206FF" w:rsidP="009C2B56">
      <w:pPr>
        <w:spacing w:after="0" w:line="240" w:lineRule="auto"/>
        <w:jc w:val="both"/>
        <w:rPr>
          <w:rFonts w:ascii="Verdana" w:hAnsi="Verdana" w:cstheme="minorHAnsi"/>
          <w:spacing w:val="-3"/>
          <w:sz w:val="20"/>
          <w:szCs w:val="20"/>
          <w:lang w:val="en-GB"/>
        </w:rPr>
      </w:pPr>
      <w:r w:rsidRPr="009C2B56">
        <w:rPr>
          <w:rFonts w:ascii="Verdana" w:hAnsi="Verdana" w:cstheme="minorHAnsi"/>
          <w:spacing w:val="-3"/>
          <w:sz w:val="20"/>
          <w:szCs w:val="20"/>
          <w:lang w:val="en-GB"/>
        </w:rPr>
        <w:t>More information on the distribution will be published following approval at the annual general meeting.</w:t>
      </w:r>
    </w:p>
    <w:p w14:paraId="73E4F212" w14:textId="21C533D2" w:rsidR="001472E4" w:rsidRPr="0091297C" w:rsidRDefault="001472E4" w:rsidP="006206FF">
      <w:pPr>
        <w:spacing w:after="0" w:line="240" w:lineRule="auto"/>
        <w:jc w:val="both"/>
        <w:rPr>
          <w:rFonts w:ascii="Verdana" w:hAnsi="Verdana" w:cstheme="minorHAnsi"/>
          <w:sz w:val="20"/>
          <w:szCs w:val="20"/>
        </w:rPr>
      </w:pPr>
    </w:p>
    <w:bookmarkEnd w:id="0"/>
    <w:p w14:paraId="65E158F4" w14:textId="77777777" w:rsidR="00D6324D" w:rsidRPr="00E67F5A" w:rsidRDefault="00D6324D" w:rsidP="00236223">
      <w:pPr>
        <w:spacing w:after="0" w:line="240" w:lineRule="auto"/>
        <w:jc w:val="both"/>
        <w:rPr>
          <w:rFonts w:ascii="Verdana" w:hAnsi="Verdana" w:cstheme="minorHAnsi"/>
          <w:sz w:val="20"/>
          <w:szCs w:val="20"/>
        </w:rPr>
      </w:pPr>
    </w:p>
    <w:p w14:paraId="5D9860D0" w14:textId="77777777" w:rsidR="00236223" w:rsidRPr="00236223" w:rsidRDefault="00236223" w:rsidP="00236223">
      <w:pPr>
        <w:spacing w:after="0" w:line="240" w:lineRule="auto"/>
        <w:jc w:val="both"/>
        <w:rPr>
          <w:rFonts w:ascii="Verdana" w:hAnsi="Verdana" w:cstheme="minorHAnsi"/>
          <w:sz w:val="20"/>
          <w:szCs w:val="20"/>
        </w:rPr>
      </w:pPr>
      <w:r w:rsidRPr="00236223">
        <w:rPr>
          <w:rFonts w:ascii="Verdana" w:hAnsi="Verdana" w:cstheme="minorHAnsi"/>
          <w:sz w:val="20"/>
          <w:szCs w:val="20"/>
        </w:rPr>
        <w:t>Amsterdam, the Netherlands</w:t>
      </w:r>
    </w:p>
    <w:p w14:paraId="6103A48B" w14:textId="507A7C29" w:rsidR="00910489" w:rsidRPr="00E67F5A" w:rsidRDefault="00A06421" w:rsidP="00910489">
      <w:pPr>
        <w:spacing w:after="0" w:line="240" w:lineRule="auto"/>
        <w:ind w:left="3974" w:hanging="3974"/>
        <w:jc w:val="both"/>
        <w:rPr>
          <w:rFonts w:ascii="Verdana" w:hAnsi="Verdana" w:cstheme="minorHAnsi"/>
          <w:sz w:val="20"/>
          <w:szCs w:val="20"/>
        </w:rPr>
      </w:pPr>
      <w:r>
        <w:rPr>
          <w:rFonts w:ascii="Verdana" w:hAnsi="Verdana" w:cstheme="minorHAnsi"/>
          <w:sz w:val="20"/>
          <w:szCs w:val="20"/>
        </w:rPr>
        <w:t>23</w:t>
      </w:r>
      <w:r w:rsidR="006206FF">
        <w:rPr>
          <w:rFonts w:ascii="Verdana" w:hAnsi="Verdana" w:cstheme="minorHAnsi"/>
          <w:sz w:val="20"/>
          <w:szCs w:val="20"/>
        </w:rPr>
        <w:t xml:space="preserve"> June 202</w:t>
      </w:r>
      <w:r>
        <w:rPr>
          <w:rFonts w:ascii="Verdana" w:hAnsi="Verdana" w:cstheme="minorHAnsi"/>
          <w:sz w:val="20"/>
          <w:szCs w:val="20"/>
        </w:rPr>
        <w:t>5</w:t>
      </w:r>
    </w:p>
    <w:p w14:paraId="17CEE7FC" w14:textId="77A67E44" w:rsidR="009C7728" w:rsidRPr="00E67F5A" w:rsidRDefault="009C7728" w:rsidP="001D458E">
      <w:pPr>
        <w:spacing w:after="0" w:line="240" w:lineRule="auto"/>
        <w:jc w:val="both"/>
        <w:rPr>
          <w:rFonts w:ascii="Verdana" w:hAnsi="Verdana" w:cstheme="minorHAnsi"/>
          <w:sz w:val="20"/>
          <w:szCs w:val="20"/>
        </w:rPr>
      </w:pPr>
    </w:p>
    <w:p w14:paraId="1C7485F0" w14:textId="77777777"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Euronext listing agent</w:t>
      </w:r>
    </w:p>
    <w:p w14:paraId="3D431537" w14:textId="77777777" w:rsidR="009C7728" w:rsidRPr="00E67F5A" w:rsidRDefault="009C7728" w:rsidP="009C7728">
      <w:pPr>
        <w:spacing w:after="0" w:line="240" w:lineRule="auto"/>
        <w:ind w:left="3974" w:hanging="3974"/>
        <w:jc w:val="both"/>
        <w:rPr>
          <w:rFonts w:ascii="Verdana" w:hAnsi="Verdana" w:cstheme="minorHAnsi"/>
          <w:sz w:val="20"/>
          <w:szCs w:val="20"/>
        </w:rPr>
      </w:pPr>
      <w:r w:rsidRPr="00E67F5A">
        <w:rPr>
          <w:rFonts w:ascii="Verdana" w:hAnsi="Verdana" w:cstheme="minorHAnsi"/>
          <w:sz w:val="20"/>
          <w:szCs w:val="20"/>
        </w:rPr>
        <w:t>ING Bank N.V.</w:t>
      </w:r>
    </w:p>
    <w:p w14:paraId="4400E058" w14:textId="77777777" w:rsidR="009C7728" w:rsidRPr="00E67F5A" w:rsidRDefault="009C7728" w:rsidP="009C7728">
      <w:pPr>
        <w:spacing w:after="0" w:line="240" w:lineRule="auto"/>
        <w:ind w:left="3974" w:hanging="3974"/>
        <w:jc w:val="both"/>
        <w:rPr>
          <w:rFonts w:ascii="Verdana" w:hAnsi="Verdana" w:cstheme="minorHAnsi"/>
          <w:sz w:val="20"/>
          <w:szCs w:val="20"/>
        </w:rPr>
      </w:pPr>
    </w:p>
    <w:p w14:paraId="25C40B51" w14:textId="39F696B8"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Euronext paying agent</w:t>
      </w:r>
    </w:p>
    <w:p w14:paraId="535095A2" w14:textId="77777777" w:rsidR="00F509A9" w:rsidRPr="00E67F5A" w:rsidRDefault="00F509A9" w:rsidP="00F509A9">
      <w:pPr>
        <w:spacing w:after="0" w:line="240" w:lineRule="auto"/>
        <w:ind w:left="3974" w:hanging="3974"/>
        <w:jc w:val="both"/>
        <w:rPr>
          <w:rFonts w:ascii="Verdana" w:hAnsi="Verdana" w:cstheme="minorHAnsi"/>
          <w:sz w:val="20"/>
          <w:szCs w:val="20"/>
        </w:rPr>
      </w:pPr>
      <w:r w:rsidRPr="00E67F5A">
        <w:rPr>
          <w:rFonts w:ascii="Verdana" w:hAnsi="Verdana" w:cstheme="minorHAnsi"/>
          <w:sz w:val="20"/>
          <w:szCs w:val="20"/>
        </w:rPr>
        <w:t>ING Bank N.V.</w:t>
      </w:r>
    </w:p>
    <w:p w14:paraId="1A59F47E" w14:textId="77777777" w:rsidR="009C7728" w:rsidRPr="00DF5C32" w:rsidRDefault="009C7728" w:rsidP="00910489">
      <w:pPr>
        <w:spacing w:after="0" w:line="240" w:lineRule="auto"/>
        <w:ind w:left="3974" w:hanging="3974"/>
        <w:jc w:val="both"/>
        <w:rPr>
          <w:rFonts w:ascii="Verdana" w:hAnsi="Verdana" w:cstheme="minorHAnsi"/>
          <w:sz w:val="20"/>
          <w:szCs w:val="20"/>
        </w:rPr>
      </w:pPr>
    </w:p>
    <w:p w14:paraId="6D6C3EA8" w14:textId="35261BFF" w:rsidR="009C7728" w:rsidRPr="00E67F5A" w:rsidRDefault="009C7728" w:rsidP="009C7728">
      <w:pPr>
        <w:spacing w:after="0" w:line="240" w:lineRule="auto"/>
        <w:ind w:left="3974" w:hanging="3974"/>
        <w:jc w:val="both"/>
        <w:rPr>
          <w:rFonts w:ascii="Verdana" w:hAnsi="Verdana" w:cstheme="minorHAnsi"/>
          <w:color w:val="4472C4" w:themeColor="accent1"/>
          <w:sz w:val="20"/>
          <w:szCs w:val="20"/>
        </w:rPr>
      </w:pPr>
      <w:r w:rsidRPr="00E67F5A">
        <w:rPr>
          <w:rFonts w:ascii="Verdana" w:hAnsi="Verdana" w:cstheme="minorHAnsi"/>
          <w:color w:val="4472C4" w:themeColor="accent1"/>
          <w:sz w:val="20"/>
          <w:szCs w:val="20"/>
        </w:rPr>
        <w:t>JSE Sponsor</w:t>
      </w:r>
    </w:p>
    <w:p w14:paraId="37888A28" w14:textId="28695EF2" w:rsidR="009C7728" w:rsidRDefault="009C7728" w:rsidP="009C7728">
      <w:pPr>
        <w:spacing w:after="0" w:line="240" w:lineRule="auto"/>
        <w:ind w:left="3974" w:hanging="3974"/>
        <w:jc w:val="both"/>
        <w:rPr>
          <w:rFonts w:ascii="Verdana" w:hAnsi="Verdana" w:cstheme="minorHAnsi"/>
          <w:sz w:val="20"/>
          <w:szCs w:val="20"/>
        </w:rPr>
      </w:pPr>
      <w:r w:rsidRPr="00E67F5A">
        <w:rPr>
          <w:rFonts w:ascii="Verdana" w:hAnsi="Verdana" w:cstheme="minorHAnsi"/>
          <w:sz w:val="20"/>
          <w:szCs w:val="20"/>
        </w:rPr>
        <w:t>Investec Bank Limited</w:t>
      </w:r>
    </w:p>
    <w:p w14:paraId="582450E3" w14:textId="77777777" w:rsidR="00F509A9" w:rsidRDefault="00F509A9" w:rsidP="009C7728">
      <w:pPr>
        <w:spacing w:after="0" w:line="240" w:lineRule="auto"/>
        <w:ind w:left="3974" w:hanging="3974"/>
        <w:jc w:val="both"/>
        <w:rPr>
          <w:rFonts w:ascii="Verdana" w:hAnsi="Verdana" w:cstheme="minorHAnsi"/>
          <w:sz w:val="20"/>
          <w:szCs w:val="20"/>
        </w:rPr>
      </w:pPr>
    </w:p>
    <w:p w14:paraId="62CC6AA9" w14:textId="77777777" w:rsidR="00E93791" w:rsidRDefault="00E93791" w:rsidP="00E93791">
      <w:pPr>
        <w:spacing w:line="256" w:lineRule="auto"/>
        <w:jc w:val="both"/>
        <w:textAlignment w:val="baseline"/>
        <w:rPr>
          <w:rFonts w:ascii="Verdana" w:eastAsia="Calibri" w:hAnsi="Verdana" w:cs="Segoe UI"/>
          <w:sz w:val="20"/>
          <w:szCs w:val="20"/>
          <w:lang w:val="en-US"/>
        </w:rPr>
      </w:pPr>
      <w:bookmarkStart w:id="1" w:name="_Hlk107056137"/>
      <w:r>
        <w:rPr>
          <w:rFonts w:ascii="Verdana" w:eastAsia="Calibri" w:hAnsi="Verdana" w:cs="Segoe UI"/>
          <w:b/>
          <w:bCs/>
          <w:sz w:val="20"/>
          <w:szCs w:val="20"/>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93791" w14:paraId="2950DB39" w14:textId="77777777" w:rsidTr="00D10142">
        <w:tc>
          <w:tcPr>
            <w:tcW w:w="4815" w:type="dxa"/>
            <w:tcBorders>
              <w:top w:val="nil"/>
              <w:left w:val="nil"/>
              <w:bottom w:val="nil"/>
              <w:right w:val="nil"/>
            </w:tcBorders>
            <w:shd w:val="clear" w:color="auto" w:fill="auto"/>
            <w:hideMark/>
          </w:tcPr>
          <w:p w14:paraId="5724B082" w14:textId="77777777" w:rsidR="00E93791" w:rsidRPr="005431FA" w:rsidRDefault="00E93791" w:rsidP="00D10142">
            <w:pPr>
              <w:spacing w:line="256" w:lineRule="auto"/>
              <w:jc w:val="both"/>
              <w:textAlignment w:val="baseline"/>
              <w:rPr>
                <w:rFonts w:ascii="Verdana" w:eastAsia="Calibri" w:hAnsi="Verdana"/>
                <w:sz w:val="20"/>
                <w:szCs w:val="20"/>
              </w:rPr>
            </w:pPr>
            <w:r w:rsidRPr="005431FA">
              <w:rPr>
                <w:rFonts w:ascii="Verdana" w:eastAsia="Calibri" w:hAnsi="Verdana"/>
                <w:b/>
                <w:bCs/>
                <w:sz w:val="20"/>
                <w:szCs w:val="20"/>
              </w:rPr>
              <w:t>Investor Enquiries</w:t>
            </w:r>
            <w:r w:rsidRPr="005431FA">
              <w:rPr>
                <w:rFonts w:ascii="Verdana" w:eastAsia="Calibri" w:hAnsi="Verdana"/>
                <w:sz w:val="20"/>
                <w:szCs w:val="20"/>
              </w:rPr>
              <w:t> </w:t>
            </w:r>
          </w:p>
          <w:p w14:paraId="35944045" w14:textId="77777777" w:rsidR="00E93791" w:rsidRDefault="00E93791" w:rsidP="00D10142">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Eoin Ryan, Head of Investor Relations </w:t>
            </w:r>
          </w:p>
        </w:tc>
        <w:tc>
          <w:tcPr>
            <w:tcW w:w="4380" w:type="dxa"/>
            <w:tcBorders>
              <w:top w:val="nil"/>
              <w:left w:val="nil"/>
              <w:bottom w:val="nil"/>
              <w:right w:val="nil"/>
            </w:tcBorders>
            <w:shd w:val="clear" w:color="auto" w:fill="auto"/>
            <w:hideMark/>
          </w:tcPr>
          <w:p w14:paraId="13727721" w14:textId="77777777" w:rsidR="00E93791" w:rsidRDefault="00E93791" w:rsidP="00D10142">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+1 347-210-4305 </w:t>
            </w:r>
          </w:p>
        </w:tc>
      </w:tr>
      <w:tr w:rsidR="00E93791" w14:paraId="08108D06" w14:textId="77777777" w:rsidTr="00D10142">
        <w:trPr>
          <w:trHeight w:val="110"/>
        </w:trPr>
        <w:tc>
          <w:tcPr>
            <w:tcW w:w="4815" w:type="dxa"/>
            <w:tcBorders>
              <w:top w:val="nil"/>
              <w:left w:val="nil"/>
              <w:bottom w:val="nil"/>
              <w:right w:val="nil"/>
            </w:tcBorders>
            <w:shd w:val="clear" w:color="auto" w:fill="auto"/>
            <w:hideMark/>
          </w:tcPr>
          <w:p w14:paraId="1DF6CFF5" w14:textId="77777777" w:rsidR="00E93791" w:rsidRPr="00B60C2F" w:rsidRDefault="00E93791" w:rsidP="00D10142">
            <w:pPr>
              <w:spacing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094B0F7" w14:textId="77777777" w:rsidR="00E93791" w:rsidRPr="00C6670E" w:rsidRDefault="00E93791" w:rsidP="00D10142">
            <w:pPr>
              <w:spacing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0355A7BC" w14:textId="77777777" w:rsidR="00E93791" w:rsidRDefault="00E93791" w:rsidP="00D10142">
            <w:pPr>
              <w:spacing w:line="256" w:lineRule="auto"/>
              <w:jc w:val="both"/>
              <w:textAlignment w:val="baseline"/>
              <w:rPr>
                <w:rFonts w:ascii="Verdana" w:eastAsia="Calibri" w:hAnsi="Verdana"/>
                <w:sz w:val="20"/>
                <w:szCs w:val="20"/>
              </w:rPr>
            </w:pPr>
            <w:r w:rsidRPr="005431FA">
              <w:rPr>
                <w:rFonts w:ascii="Verdana" w:eastAsia="Calibri" w:hAnsi="Verdana"/>
                <w:sz w:val="20"/>
                <w:szCs w:val="20"/>
              </w:rPr>
              <w:t>+31 6 15494359 </w:t>
            </w:r>
          </w:p>
        </w:tc>
      </w:tr>
      <w:bookmarkEnd w:id="1"/>
    </w:tbl>
    <w:p w14:paraId="7DFEDBB8" w14:textId="77777777" w:rsidR="00E93791" w:rsidRDefault="00E93791" w:rsidP="00E93791">
      <w:pPr>
        <w:suppressAutoHyphens/>
        <w:rPr>
          <w:rFonts w:ascii="Verdana" w:eastAsia="Verdana" w:hAnsi="Verdana" w:cs="Verdana"/>
          <w:b/>
          <w:color w:val="000000"/>
          <w:sz w:val="20"/>
          <w:szCs w:val="20"/>
          <w:lang w:eastAsia="en-GB"/>
        </w:rPr>
      </w:pPr>
    </w:p>
    <w:p w14:paraId="3540190E" w14:textId="77777777" w:rsidR="00E93791" w:rsidRDefault="00E93791" w:rsidP="00E93791">
      <w:pPr>
        <w:keepNext/>
        <w:spacing w:line="256" w:lineRule="auto"/>
        <w:jc w:val="both"/>
        <w:rPr>
          <w:rFonts w:ascii="Calibri" w:eastAsia="Calibri" w:hAnsi="Calibri" w:cs="Arial"/>
          <w:b/>
          <w:bCs/>
          <w:i/>
          <w:iCs/>
          <w:color w:val="000000"/>
          <w:sz w:val="16"/>
          <w:szCs w:val="16"/>
          <w:lang w:val="en-US"/>
        </w:rPr>
      </w:pPr>
      <w:bookmarkStart w:id="2" w:name="_Hlk179556295"/>
      <w:r>
        <w:rPr>
          <w:rFonts w:ascii="Calibri" w:eastAsia="Calibri" w:hAnsi="Calibri" w:cs="Arial"/>
          <w:b/>
          <w:bCs/>
          <w:i/>
          <w:iCs/>
          <w:color w:val="000000"/>
          <w:sz w:val="16"/>
          <w:szCs w:val="16"/>
          <w:lang w:val="en-US"/>
        </w:rPr>
        <w:t>About Prosus</w:t>
      </w:r>
    </w:p>
    <w:bookmarkEnd w:id="2"/>
    <w:p w14:paraId="770E079F" w14:textId="77777777" w:rsidR="00E93791" w:rsidRPr="00FD75AB" w:rsidRDefault="00E93791" w:rsidP="00E93791">
      <w:pPr>
        <w:spacing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70476149" w14:textId="77777777" w:rsidR="00E93791" w:rsidRPr="00FD75AB" w:rsidRDefault="00E93791" w:rsidP="00E93791">
      <w:pPr>
        <w:spacing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D6C178A" w14:textId="77777777" w:rsidR="00E93791" w:rsidRPr="00FD75AB" w:rsidRDefault="00E93791" w:rsidP="00E93791">
      <w:pPr>
        <w:spacing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36D00A3C" w14:textId="77777777" w:rsidR="00E93791" w:rsidRPr="00FD75AB" w:rsidRDefault="00E93791" w:rsidP="00E93791">
      <w:pPr>
        <w:spacing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lastRenderedPageBreak/>
        <w:t xml:space="preserve">The team actively backs exceptional entrepreneurs who are using technology to improve people’s everyday lives. </w:t>
      </w:r>
    </w:p>
    <w:p w14:paraId="6625786F" w14:textId="77777777" w:rsidR="00E93791" w:rsidRPr="00FD75AB" w:rsidRDefault="00E93791" w:rsidP="00E93791">
      <w:pPr>
        <w:spacing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77D0BC8" w14:textId="77777777" w:rsidR="00F509A9" w:rsidRPr="00E67F5A" w:rsidRDefault="00F509A9" w:rsidP="009C7728">
      <w:pPr>
        <w:spacing w:after="0" w:line="240" w:lineRule="auto"/>
        <w:ind w:left="3974" w:hanging="3974"/>
        <w:jc w:val="both"/>
        <w:rPr>
          <w:rFonts w:ascii="Verdana" w:hAnsi="Verdana" w:cstheme="minorHAnsi"/>
          <w:sz w:val="20"/>
          <w:szCs w:val="20"/>
        </w:rPr>
      </w:pPr>
    </w:p>
    <w:sectPr w:rsidR="00F509A9" w:rsidRPr="00E67F5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B8D5" w14:textId="77777777" w:rsidR="007F6ADB" w:rsidRDefault="007F6ADB" w:rsidP="00D0078E">
      <w:pPr>
        <w:spacing w:after="0" w:line="240" w:lineRule="auto"/>
      </w:pPr>
      <w:r>
        <w:separator/>
      </w:r>
    </w:p>
  </w:endnote>
  <w:endnote w:type="continuationSeparator" w:id="0">
    <w:p w14:paraId="1538EF3E" w14:textId="77777777" w:rsidR="007F6ADB" w:rsidRDefault="007F6ADB" w:rsidP="00D0078E">
      <w:pPr>
        <w:spacing w:after="0" w:line="240" w:lineRule="auto"/>
      </w:pPr>
      <w:r>
        <w:continuationSeparator/>
      </w:r>
    </w:p>
  </w:endnote>
  <w:endnote w:type="continuationNotice" w:id="1">
    <w:p w14:paraId="3838466F" w14:textId="77777777" w:rsidR="007F6ADB" w:rsidRDefault="007F6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zeitGroLig">
    <w:panose1 w:val="000000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134156"/>
      <w:docPartObj>
        <w:docPartGallery w:val="Page Numbers (Bottom of Page)"/>
        <w:docPartUnique/>
      </w:docPartObj>
    </w:sdtPr>
    <w:sdtEndPr>
      <w:rPr>
        <w:noProof/>
      </w:rPr>
    </w:sdtEndPr>
    <w:sdtContent>
      <w:p w14:paraId="4B01AA61" w14:textId="7BEC6642" w:rsidR="001D458E" w:rsidRDefault="001D45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B9088" w14:textId="77777777" w:rsidR="00BA1C00" w:rsidRDefault="00BA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B6DC" w14:textId="77777777" w:rsidR="007F6ADB" w:rsidRDefault="007F6ADB" w:rsidP="00D0078E">
      <w:pPr>
        <w:spacing w:after="0" w:line="240" w:lineRule="auto"/>
      </w:pPr>
      <w:r>
        <w:separator/>
      </w:r>
    </w:p>
  </w:footnote>
  <w:footnote w:type="continuationSeparator" w:id="0">
    <w:p w14:paraId="5E298FB0" w14:textId="77777777" w:rsidR="007F6ADB" w:rsidRDefault="007F6ADB" w:rsidP="00D0078E">
      <w:pPr>
        <w:spacing w:after="0" w:line="240" w:lineRule="auto"/>
      </w:pPr>
      <w:r>
        <w:continuationSeparator/>
      </w:r>
    </w:p>
  </w:footnote>
  <w:footnote w:type="continuationNotice" w:id="1">
    <w:p w14:paraId="1CEBB3BD" w14:textId="77777777" w:rsidR="007F6ADB" w:rsidRDefault="007F6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36A81"/>
    <w:multiLevelType w:val="multilevel"/>
    <w:tmpl w:val="26536A81"/>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 w15:restartNumberingAfterBreak="0">
    <w:nsid w:val="53E073E4"/>
    <w:multiLevelType w:val="hybridMultilevel"/>
    <w:tmpl w:val="7C9614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48032996">
    <w:abstractNumId w:val="0"/>
  </w:num>
  <w:num w:numId="2" w16cid:durableId="178954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4D"/>
    <w:rsid w:val="000272DB"/>
    <w:rsid w:val="00027C45"/>
    <w:rsid w:val="000401DD"/>
    <w:rsid w:val="000802EE"/>
    <w:rsid w:val="00085AA4"/>
    <w:rsid w:val="00090926"/>
    <w:rsid w:val="000919C5"/>
    <w:rsid w:val="000A1AEE"/>
    <w:rsid w:val="000A52D0"/>
    <w:rsid w:val="000C4761"/>
    <w:rsid w:val="000D3ADE"/>
    <w:rsid w:val="000D4379"/>
    <w:rsid w:val="000F63F3"/>
    <w:rsid w:val="000F77F7"/>
    <w:rsid w:val="00111AD5"/>
    <w:rsid w:val="00121612"/>
    <w:rsid w:val="00134331"/>
    <w:rsid w:val="001472E4"/>
    <w:rsid w:val="00170B0D"/>
    <w:rsid w:val="0017407F"/>
    <w:rsid w:val="00182F6F"/>
    <w:rsid w:val="001966CD"/>
    <w:rsid w:val="001B3630"/>
    <w:rsid w:val="001C57EC"/>
    <w:rsid w:val="001C6931"/>
    <w:rsid w:val="001D458E"/>
    <w:rsid w:val="001D7186"/>
    <w:rsid w:val="001F1BA0"/>
    <w:rsid w:val="00236223"/>
    <w:rsid w:val="00236AE3"/>
    <w:rsid w:val="00242DFD"/>
    <w:rsid w:val="00256F48"/>
    <w:rsid w:val="00270D9F"/>
    <w:rsid w:val="00273F30"/>
    <w:rsid w:val="00287061"/>
    <w:rsid w:val="002B3172"/>
    <w:rsid w:val="002B7203"/>
    <w:rsid w:val="002D2031"/>
    <w:rsid w:val="002E26EB"/>
    <w:rsid w:val="002F4169"/>
    <w:rsid w:val="002F6F03"/>
    <w:rsid w:val="00302026"/>
    <w:rsid w:val="0031504F"/>
    <w:rsid w:val="003234BC"/>
    <w:rsid w:val="003366EA"/>
    <w:rsid w:val="00344EBE"/>
    <w:rsid w:val="00347B0F"/>
    <w:rsid w:val="003663BD"/>
    <w:rsid w:val="003743E3"/>
    <w:rsid w:val="003C4C08"/>
    <w:rsid w:val="003C7A41"/>
    <w:rsid w:val="003C7A81"/>
    <w:rsid w:val="003D055E"/>
    <w:rsid w:val="003D1EB3"/>
    <w:rsid w:val="004272B0"/>
    <w:rsid w:val="004327B7"/>
    <w:rsid w:val="00434731"/>
    <w:rsid w:val="004371CC"/>
    <w:rsid w:val="004436AD"/>
    <w:rsid w:val="00443CF2"/>
    <w:rsid w:val="004A4030"/>
    <w:rsid w:val="004B0539"/>
    <w:rsid w:val="004B1A43"/>
    <w:rsid w:val="004C2B31"/>
    <w:rsid w:val="004D0287"/>
    <w:rsid w:val="004D22DA"/>
    <w:rsid w:val="004D2FBB"/>
    <w:rsid w:val="004E4469"/>
    <w:rsid w:val="004F7059"/>
    <w:rsid w:val="00510581"/>
    <w:rsid w:val="005242A1"/>
    <w:rsid w:val="005362F7"/>
    <w:rsid w:val="005412EF"/>
    <w:rsid w:val="005441F8"/>
    <w:rsid w:val="005832D0"/>
    <w:rsid w:val="005A374D"/>
    <w:rsid w:val="005C7070"/>
    <w:rsid w:val="005D1493"/>
    <w:rsid w:val="005E6263"/>
    <w:rsid w:val="005F5DB6"/>
    <w:rsid w:val="00601457"/>
    <w:rsid w:val="00617F99"/>
    <w:rsid w:val="006206FF"/>
    <w:rsid w:val="0064692D"/>
    <w:rsid w:val="00647378"/>
    <w:rsid w:val="00652917"/>
    <w:rsid w:val="00656567"/>
    <w:rsid w:val="0068375F"/>
    <w:rsid w:val="00686B4D"/>
    <w:rsid w:val="00695C1A"/>
    <w:rsid w:val="006A490E"/>
    <w:rsid w:val="006A5DD2"/>
    <w:rsid w:val="006B0A34"/>
    <w:rsid w:val="006B0F1B"/>
    <w:rsid w:val="006B5D21"/>
    <w:rsid w:val="006D2718"/>
    <w:rsid w:val="006D3D59"/>
    <w:rsid w:val="006E6A64"/>
    <w:rsid w:val="006F374A"/>
    <w:rsid w:val="0070077C"/>
    <w:rsid w:val="00711CDF"/>
    <w:rsid w:val="0071328C"/>
    <w:rsid w:val="00742D82"/>
    <w:rsid w:val="0075733C"/>
    <w:rsid w:val="00793876"/>
    <w:rsid w:val="007A0C97"/>
    <w:rsid w:val="007B1356"/>
    <w:rsid w:val="007B20FE"/>
    <w:rsid w:val="007B3719"/>
    <w:rsid w:val="007D2C75"/>
    <w:rsid w:val="007F1070"/>
    <w:rsid w:val="007F2DCC"/>
    <w:rsid w:val="007F6ADB"/>
    <w:rsid w:val="0080163F"/>
    <w:rsid w:val="00834768"/>
    <w:rsid w:val="008625A2"/>
    <w:rsid w:val="0088237E"/>
    <w:rsid w:val="00885B7C"/>
    <w:rsid w:val="00896E0F"/>
    <w:rsid w:val="008B0728"/>
    <w:rsid w:val="008D68EB"/>
    <w:rsid w:val="008F1F72"/>
    <w:rsid w:val="008F4DD8"/>
    <w:rsid w:val="008F5E31"/>
    <w:rsid w:val="009004A2"/>
    <w:rsid w:val="00901E68"/>
    <w:rsid w:val="00910489"/>
    <w:rsid w:val="00911C03"/>
    <w:rsid w:val="0091297C"/>
    <w:rsid w:val="009242C8"/>
    <w:rsid w:val="0097365E"/>
    <w:rsid w:val="00974B19"/>
    <w:rsid w:val="00975692"/>
    <w:rsid w:val="009806D8"/>
    <w:rsid w:val="00983D83"/>
    <w:rsid w:val="009A5DA5"/>
    <w:rsid w:val="009B1AF5"/>
    <w:rsid w:val="009B4AAF"/>
    <w:rsid w:val="009B7688"/>
    <w:rsid w:val="009B7FC9"/>
    <w:rsid w:val="009C2B56"/>
    <w:rsid w:val="009C7728"/>
    <w:rsid w:val="009E3A0A"/>
    <w:rsid w:val="00A0269D"/>
    <w:rsid w:val="00A06421"/>
    <w:rsid w:val="00A06CF4"/>
    <w:rsid w:val="00A17D9D"/>
    <w:rsid w:val="00A21CF1"/>
    <w:rsid w:val="00A41B4D"/>
    <w:rsid w:val="00A52B4D"/>
    <w:rsid w:val="00A551D2"/>
    <w:rsid w:val="00A71643"/>
    <w:rsid w:val="00A735DC"/>
    <w:rsid w:val="00A84D10"/>
    <w:rsid w:val="00AA716D"/>
    <w:rsid w:val="00AD2313"/>
    <w:rsid w:val="00AD4AEB"/>
    <w:rsid w:val="00AF2B83"/>
    <w:rsid w:val="00AF6F3D"/>
    <w:rsid w:val="00B10325"/>
    <w:rsid w:val="00B44D65"/>
    <w:rsid w:val="00B46D19"/>
    <w:rsid w:val="00B53DCB"/>
    <w:rsid w:val="00B55607"/>
    <w:rsid w:val="00B6792B"/>
    <w:rsid w:val="00B70049"/>
    <w:rsid w:val="00B82F35"/>
    <w:rsid w:val="00BA1C00"/>
    <w:rsid w:val="00BD3350"/>
    <w:rsid w:val="00BE5823"/>
    <w:rsid w:val="00BF2E0A"/>
    <w:rsid w:val="00BF48ED"/>
    <w:rsid w:val="00BF6B8E"/>
    <w:rsid w:val="00C00A73"/>
    <w:rsid w:val="00C431DE"/>
    <w:rsid w:val="00C50AB6"/>
    <w:rsid w:val="00C54AFA"/>
    <w:rsid w:val="00C56BBB"/>
    <w:rsid w:val="00C80A1D"/>
    <w:rsid w:val="00C82D45"/>
    <w:rsid w:val="00C8641A"/>
    <w:rsid w:val="00C90206"/>
    <w:rsid w:val="00CA4CB4"/>
    <w:rsid w:val="00CA67A7"/>
    <w:rsid w:val="00CB1BA0"/>
    <w:rsid w:val="00CB506C"/>
    <w:rsid w:val="00CC1523"/>
    <w:rsid w:val="00CC3B9B"/>
    <w:rsid w:val="00CF3397"/>
    <w:rsid w:val="00D0078E"/>
    <w:rsid w:val="00D11F26"/>
    <w:rsid w:val="00D146AE"/>
    <w:rsid w:val="00D305BA"/>
    <w:rsid w:val="00D6324D"/>
    <w:rsid w:val="00D7773B"/>
    <w:rsid w:val="00D876EC"/>
    <w:rsid w:val="00DB051A"/>
    <w:rsid w:val="00DB0D6A"/>
    <w:rsid w:val="00DC0CE3"/>
    <w:rsid w:val="00DC23D1"/>
    <w:rsid w:val="00DC6DD2"/>
    <w:rsid w:val="00DF507C"/>
    <w:rsid w:val="00DF5C32"/>
    <w:rsid w:val="00DF7AAB"/>
    <w:rsid w:val="00E0530F"/>
    <w:rsid w:val="00E21741"/>
    <w:rsid w:val="00E32759"/>
    <w:rsid w:val="00E636B1"/>
    <w:rsid w:val="00E66649"/>
    <w:rsid w:val="00E67F5A"/>
    <w:rsid w:val="00E73987"/>
    <w:rsid w:val="00E80EFB"/>
    <w:rsid w:val="00E93791"/>
    <w:rsid w:val="00E94C8A"/>
    <w:rsid w:val="00EE22F0"/>
    <w:rsid w:val="00F025E6"/>
    <w:rsid w:val="00F03079"/>
    <w:rsid w:val="00F3029A"/>
    <w:rsid w:val="00F42DF9"/>
    <w:rsid w:val="00F45B09"/>
    <w:rsid w:val="00F465C0"/>
    <w:rsid w:val="00F509A9"/>
    <w:rsid w:val="00F65366"/>
    <w:rsid w:val="00F659FA"/>
    <w:rsid w:val="00F868C3"/>
    <w:rsid w:val="00F96A23"/>
    <w:rsid w:val="00FB2A91"/>
    <w:rsid w:val="00FB4160"/>
    <w:rsid w:val="00FC0A96"/>
    <w:rsid w:val="00FD41E7"/>
    <w:rsid w:val="00FD77CB"/>
    <w:rsid w:val="00FE79BB"/>
    <w:rsid w:val="00FF05DF"/>
    <w:rsid w:val="00FF36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5999C"/>
  <w15:chartTrackingRefBased/>
  <w15:docId w15:val="{AACC3F95-EBFC-4693-9218-FC01453B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6324D"/>
    <w:pPr>
      <w:autoSpaceDE w:val="0"/>
      <w:autoSpaceDN w:val="0"/>
      <w:adjustRightInd w:val="0"/>
      <w:spacing w:after="0" w:line="240" w:lineRule="auto"/>
    </w:pPr>
    <w:rPr>
      <w:rFonts w:ascii="Calibri" w:hAnsi="Calibri" w:cs="Calibri"/>
      <w:color w:val="000000"/>
      <w:sz w:val="24"/>
      <w:szCs w:val="24"/>
    </w:rPr>
  </w:style>
  <w:style w:type="paragraph" w:customStyle="1" w:styleId="Title16">
    <w:name w:val="Title16"/>
    <w:basedOn w:val="Normal"/>
    <w:qFormat/>
    <w:rsid w:val="00910489"/>
    <w:pPr>
      <w:keepNext/>
      <w:keepLines/>
      <w:suppressAutoHyphens/>
      <w:spacing w:after="120" w:line="290" w:lineRule="auto"/>
      <w:jc w:val="center"/>
      <w:outlineLvl w:val="0"/>
    </w:pPr>
    <w:rPr>
      <w:rFonts w:ascii="Times New Roman" w:eastAsia="Times New Roman" w:hAnsi="Times New Roman" w:cs="Times New Roman"/>
      <w:b/>
      <w:kern w:val="20"/>
      <w:sz w:val="32"/>
      <w:szCs w:val="24"/>
      <w:lang w:val="en-GB" w:eastAsia="en-GB"/>
    </w:rPr>
  </w:style>
  <w:style w:type="table" w:styleId="TableGrid">
    <w:name w:val="Table Grid"/>
    <w:basedOn w:val="TableNormal"/>
    <w:uiPriority w:val="59"/>
    <w:qFormat/>
    <w:rsid w:val="00910489"/>
    <w:pPr>
      <w:spacing w:after="0" w:line="240" w:lineRule="auto"/>
    </w:pPr>
    <w:rPr>
      <w:rFonts w:eastAsiaTheme="minorEastAsia"/>
      <w:sz w:val="20"/>
      <w:szCs w:val="20"/>
      <w:lang w:val="en-US"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
    <w:name w:val="DocText"/>
    <w:basedOn w:val="Normal"/>
    <w:qFormat/>
    <w:rsid w:val="00910489"/>
    <w:pPr>
      <w:numPr>
        <w:numId w:val="1"/>
      </w:numPr>
      <w:spacing w:before="240" w:after="0" w:line="260" w:lineRule="atLeast"/>
      <w:jc w:val="both"/>
    </w:pPr>
    <w:rPr>
      <w:rFonts w:ascii="Arial" w:hAnsi="Arial" w:cs="Times New Roman"/>
      <w:sz w:val="20"/>
      <w:lang w:val="en-GB"/>
    </w:rPr>
  </w:style>
  <w:style w:type="paragraph" w:customStyle="1" w:styleId="DocTextL1">
    <w:name w:val="DocTextL1"/>
    <w:basedOn w:val="DocText"/>
    <w:qFormat/>
    <w:rsid w:val="00910489"/>
    <w:pPr>
      <w:numPr>
        <w:ilvl w:val="1"/>
      </w:numPr>
    </w:pPr>
  </w:style>
  <w:style w:type="paragraph" w:customStyle="1" w:styleId="DocTextL2">
    <w:name w:val="DocTextL2"/>
    <w:basedOn w:val="DocText"/>
    <w:qFormat/>
    <w:rsid w:val="00910489"/>
    <w:pPr>
      <w:numPr>
        <w:ilvl w:val="2"/>
      </w:numPr>
    </w:pPr>
  </w:style>
  <w:style w:type="paragraph" w:customStyle="1" w:styleId="DocTextL3">
    <w:name w:val="DocTextL3"/>
    <w:basedOn w:val="DocText"/>
    <w:qFormat/>
    <w:rsid w:val="00910489"/>
    <w:pPr>
      <w:numPr>
        <w:ilvl w:val="3"/>
      </w:numPr>
    </w:pPr>
  </w:style>
  <w:style w:type="paragraph" w:customStyle="1" w:styleId="DocTextL4">
    <w:name w:val="DocTextL4"/>
    <w:basedOn w:val="DocText"/>
    <w:rsid w:val="00910489"/>
    <w:pPr>
      <w:numPr>
        <w:ilvl w:val="4"/>
      </w:numPr>
    </w:pPr>
  </w:style>
  <w:style w:type="paragraph" w:customStyle="1" w:styleId="DocTextL5">
    <w:name w:val="DocTextL5"/>
    <w:basedOn w:val="DocText"/>
    <w:rsid w:val="00910489"/>
    <w:pPr>
      <w:numPr>
        <w:ilvl w:val="5"/>
      </w:numPr>
    </w:pPr>
  </w:style>
  <w:style w:type="paragraph" w:customStyle="1" w:styleId="DocTextL6">
    <w:name w:val="DocTextL6"/>
    <w:basedOn w:val="DocText"/>
    <w:qFormat/>
    <w:rsid w:val="00910489"/>
    <w:pPr>
      <w:numPr>
        <w:ilvl w:val="6"/>
      </w:numPr>
    </w:pPr>
  </w:style>
  <w:style w:type="paragraph" w:customStyle="1" w:styleId="DocTextL7">
    <w:name w:val="DocTextL7"/>
    <w:basedOn w:val="DocText"/>
    <w:qFormat/>
    <w:rsid w:val="00910489"/>
    <w:pPr>
      <w:numPr>
        <w:ilvl w:val="7"/>
      </w:numPr>
    </w:pPr>
  </w:style>
  <w:style w:type="paragraph" w:customStyle="1" w:styleId="DocTextL8">
    <w:name w:val="DocTextL8"/>
    <w:basedOn w:val="DocText"/>
    <w:qFormat/>
    <w:rsid w:val="00910489"/>
    <w:pPr>
      <w:numPr>
        <w:ilvl w:val="8"/>
      </w:numPr>
    </w:pPr>
  </w:style>
  <w:style w:type="paragraph" w:styleId="Header">
    <w:name w:val="header"/>
    <w:basedOn w:val="Normal"/>
    <w:link w:val="HeaderChar"/>
    <w:uiPriority w:val="99"/>
    <w:unhideWhenUsed/>
    <w:rsid w:val="00A0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69D"/>
  </w:style>
  <w:style w:type="paragraph" w:styleId="Footer">
    <w:name w:val="footer"/>
    <w:basedOn w:val="Normal"/>
    <w:link w:val="FooterChar"/>
    <w:uiPriority w:val="99"/>
    <w:unhideWhenUsed/>
    <w:rsid w:val="00A0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69D"/>
  </w:style>
  <w:style w:type="paragraph" w:styleId="BalloonText">
    <w:name w:val="Balloon Text"/>
    <w:basedOn w:val="Normal"/>
    <w:link w:val="BalloonTextChar"/>
    <w:uiPriority w:val="99"/>
    <w:semiHidden/>
    <w:unhideWhenUsed/>
    <w:rsid w:val="00B5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CB"/>
    <w:rPr>
      <w:rFonts w:ascii="Segoe UI" w:hAnsi="Segoe UI" w:cs="Segoe UI"/>
      <w:sz w:val="18"/>
      <w:szCs w:val="18"/>
    </w:rPr>
  </w:style>
  <w:style w:type="character" w:styleId="Hyperlink">
    <w:name w:val="Hyperlink"/>
    <w:basedOn w:val="DefaultParagraphFont"/>
    <w:uiPriority w:val="99"/>
    <w:unhideWhenUsed/>
    <w:qFormat/>
    <w:rsid w:val="00B53DCB"/>
    <w:rPr>
      <w:color w:val="0563C1" w:themeColor="hyperlink"/>
      <w:u w:val="single"/>
    </w:rPr>
  </w:style>
  <w:style w:type="character" w:styleId="CommentReference">
    <w:name w:val="annotation reference"/>
    <w:basedOn w:val="DefaultParagraphFont"/>
    <w:uiPriority w:val="99"/>
    <w:semiHidden/>
    <w:unhideWhenUsed/>
    <w:rsid w:val="004E4469"/>
    <w:rPr>
      <w:sz w:val="16"/>
      <w:szCs w:val="16"/>
    </w:rPr>
  </w:style>
  <w:style w:type="paragraph" w:styleId="CommentText">
    <w:name w:val="annotation text"/>
    <w:basedOn w:val="Normal"/>
    <w:link w:val="CommentTextChar"/>
    <w:uiPriority w:val="99"/>
    <w:unhideWhenUsed/>
    <w:rsid w:val="004E4469"/>
    <w:pPr>
      <w:spacing w:line="240" w:lineRule="auto"/>
    </w:pPr>
    <w:rPr>
      <w:sz w:val="20"/>
      <w:szCs w:val="20"/>
    </w:rPr>
  </w:style>
  <w:style w:type="character" w:customStyle="1" w:styleId="CommentTextChar">
    <w:name w:val="Comment Text Char"/>
    <w:basedOn w:val="DefaultParagraphFont"/>
    <w:link w:val="CommentText"/>
    <w:uiPriority w:val="99"/>
    <w:rsid w:val="004E4469"/>
    <w:rPr>
      <w:sz w:val="20"/>
      <w:szCs w:val="20"/>
    </w:rPr>
  </w:style>
  <w:style w:type="paragraph" w:styleId="CommentSubject">
    <w:name w:val="annotation subject"/>
    <w:basedOn w:val="CommentText"/>
    <w:next w:val="CommentText"/>
    <w:link w:val="CommentSubjectChar"/>
    <w:uiPriority w:val="99"/>
    <w:semiHidden/>
    <w:unhideWhenUsed/>
    <w:rsid w:val="004E4469"/>
    <w:rPr>
      <w:b/>
      <w:bCs/>
    </w:rPr>
  </w:style>
  <w:style w:type="character" w:customStyle="1" w:styleId="CommentSubjectChar">
    <w:name w:val="Comment Subject Char"/>
    <w:basedOn w:val="CommentTextChar"/>
    <w:link w:val="CommentSubject"/>
    <w:uiPriority w:val="99"/>
    <w:semiHidden/>
    <w:rsid w:val="004E4469"/>
    <w:rPr>
      <w:b/>
      <w:bCs/>
      <w:sz w:val="20"/>
      <w:szCs w:val="20"/>
    </w:rPr>
  </w:style>
  <w:style w:type="paragraph" w:styleId="ListParagraph">
    <w:name w:val="List Paragraph"/>
    <w:aliases w:val="Numbered List,Paragr-1st,Colorful List - Accent 11,Bullet List,FooterText,numbered,List Paragraph1,Paragraphe de liste1,Bulletr List Paragraph,列 出 段 落,列 出 段 落 1,Listeafsnit1,Parágrafo da Lista1,List Paragraph2,List Paragraph21,リ ス ト 段 落"/>
    <w:basedOn w:val="Normal"/>
    <w:link w:val="ListParagraphChar"/>
    <w:uiPriority w:val="34"/>
    <w:qFormat/>
    <w:rsid w:val="00601457"/>
    <w:pPr>
      <w:spacing w:after="0" w:line="240" w:lineRule="auto"/>
      <w:ind w:left="720"/>
    </w:pPr>
    <w:rPr>
      <w:rFonts w:ascii="Calibri" w:hAnsi="Calibri" w:cs="Calibri"/>
      <w:lang w:val="en-US"/>
    </w:rPr>
  </w:style>
  <w:style w:type="character" w:customStyle="1" w:styleId="UnresolvedMention1">
    <w:name w:val="Unresolved Mention1"/>
    <w:basedOn w:val="DefaultParagraphFont"/>
    <w:uiPriority w:val="99"/>
    <w:semiHidden/>
    <w:unhideWhenUsed/>
    <w:rsid w:val="007F2DCC"/>
    <w:rPr>
      <w:color w:val="605E5C"/>
      <w:shd w:val="clear" w:color="auto" w:fill="E1DFDD"/>
    </w:rPr>
  </w:style>
  <w:style w:type="character" w:customStyle="1" w:styleId="ListParagraphChar">
    <w:name w:val="List Paragraph Char"/>
    <w:aliases w:val="Numbered List Char,Paragr-1st Char,Colorful List - Accent 11 Char,Bullet List Char,FooterText Char,numbered Char,List Paragraph1 Char,Paragraphe de liste1 Char,Bulletr List Paragraph Char,列 出 段 落 Char,列 出 段 落 1 Char,Listeafsnit1 Char"/>
    <w:basedOn w:val="DefaultParagraphFont"/>
    <w:link w:val="ListParagraph"/>
    <w:uiPriority w:val="34"/>
    <w:locked/>
    <w:rsid w:val="006D2718"/>
    <w:rPr>
      <w:rFonts w:ascii="Calibri" w:hAnsi="Calibri" w:cs="Calibri"/>
      <w:lang w:val="en-US"/>
    </w:rPr>
  </w:style>
  <w:style w:type="paragraph" w:customStyle="1" w:styleId="AODocTxt">
    <w:name w:val="AODocTxt"/>
    <w:basedOn w:val="Normal"/>
    <w:qFormat/>
    <w:rsid w:val="001D458E"/>
    <w:pPr>
      <w:spacing w:before="240" w:after="0" w:line="260" w:lineRule="atLeast"/>
      <w:jc w:val="both"/>
    </w:pPr>
    <w:rPr>
      <w:rFonts w:ascii="Times New Roman" w:hAnsi="Times New Roman" w:cs="Times New Roman"/>
      <w:lang w:val="en-GB"/>
    </w:rPr>
  </w:style>
  <w:style w:type="paragraph" w:customStyle="1" w:styleId="06BodyCopy9pt00Generic">
    <w:name w:val="06_Body Copy_9pt (00 Generic)"/>
    <w:basedOn w:val="Normal"/>
    <w:uiPriority w:val="99"/>
    <w:rsid w:val="00090926"/>
    <w:pPr>
      <w:tabs>
        <w:tab w:val="left" w:pos="283"/>
        <w:tab w:val="left" w:pos="567"/>
      </w:tabs>
      <w:suppressAutoHyphens/>
      <w:autoSpaceDE w:val="0"/>
      <w:autoSpaceDN w:val="0"/>
      <w:adjustRightInd w:val="0"/>
      <w:spacing w:after="170" w:line="200" w:lineRule="atLeast"/>
      <w:textAlignment w:val="center"/>
    </w:pPr>
    <w:rPr>
      <w:rFonts w:ascii="NeuzeitGroLig" w:hAnsi="NeuzeitGroLig" w:cs="NeuzeitGroLig"/>
      <w:color w:val="000000"/>
      <w:spacing w:val="-3"/>
      <w:sz w:val="18"/>
      <w:szCs w:val="18"/>
      <w:lang w:val="en-GB"/>
    </w:rPr>
  </w:style>
  <w:style w:type="paragraph" w:styleId="NormalWeb">
    <w:name w:val="Normal (Web)"/>
    <w:basedOn w:val="Normal"/>
    <w:uiPriority w:val="99"/>
    <w:rsid w:val="00BF6B8E"/>
    <w:pPr>
      <w:suppressAutoHyphens/>
      <w:spacing w:before="100" w:beforeAutospacing="1" w:after="100" w:afterAutospacing="1" w:line="240" w:lineRule="auto"/>
    </w:pPr>
    <w:rPr>
      <w:rFonts w:ascii="Times New Roman" w:eastAsia="SimSun" w:hAnsi="Times New Roman" w:cs="Times New Roman"/>
      <w:sz w:val="24"/>
      <w:szCs w:val="24"/>
      <w:lang w:val="en-GB" w:eastAsia="zh-CN" w:bidi="hi-IN"/>
    </w:rPr>
  </w:style>
  <w:style w:type="paragraph" w:styleId="Revision">
    <w:name w:val="Revision"/>
    <w:hidden/>
    <w:uiPriority w:val="99"/>
    <w:semiHidden/>
    <w:rsid w:val="006F374A"/>
    <w:pPr>
      <w:spacing w:after="0" w:line="240" w:lineRule="auto"/>
    </w:pPr>
  </w:style>
  <w:style w:type="character" w:styleId="UnresolvedMention">
    <w:name w:val="Unresolved Mention"/>
    <w:basedOn w:val="DefaultParagraphFont"/>
    <w:uiPriority w:val="99"/>
    <w:semiHidden/>
    <w:unhideWhenUsed/>
    <w:rsid w:val="004A4030"/>
    <w:rPr>
      <w:color w:val="605E5C"/>
      <w:shd w:val="clear" w:color="auto" w:fill="E1DFDD"/>
    </w:rPr>
  </w:style>
  <w:style w:type="paragraph" w:customStyle="1" w:styleId="WWBodyText">
    <w:name w:val="WW_BodyText"/>
    <w:basedOn w:val="Normal"/>
    <w:rsid w:val="004D2FBB"/>
    <w:pPr>
      <w:suppressAutoHyphens/>
      <w:spacing w:after="240" w:line="360" w:lineRule="auto"/>
      <w:jc w:val="both"/>
    </w:pPr>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8047">
      <w:bodyDiv w:val="1"/>
      <w:marLeft w:val="0"/>
      <w:marRight w:val="0"/>
      <w:marTop w:val="0"/>
      <w:marBottom w:val="0"/>
      <w:divBdr>
        <w:top w:val="none" w:sz="0" w:space="0" w:color="auto"/>
        <w:left w:val="none" w:sz="0" w:space="0" w:color="auto"/>
        <w:bottom w:val="none" w:sz="0" w:space="0" w:color="auto"/>
        <w:right w:val="none" w:sz="0" w:space="0" w:color="auto"/>
      </w:divBdr>
    </w:div>
    <w:div w:id="1166289764">
      <w:bodyDiv w:val="1"/>
      <w:marLeft w:val="0"/>
      <w:marRight w:val="0"/>
      <w:marTop w:val="0"/>
      <w:marBottom w:val="0"/>
      <w:divBdr>
        <w:top w:val="none" w:sz="0" w:space="0" w:color="auto"/>
        <w:left w:val="none" w:sz="0" w:space="0" w:color="auto"/>
        <w:bottom w:val="none" w:sz="0" w:space="0" w:color="auto"/>
        <w:right w:val="none" w:sz="0" w:space="0" w:color="auto"/>
      </w:divBdr>
    </w:div>
    <w:div w:id="1387266594">
      <w:bodyDiv w:val="1"/>
      <w:marLeft w:val="0"/>
      <w:marRight w:val="0"/>
      <w:marTop w:val="0"/>
      <w:marBottom w:val="0"/>
      <w:divBdr>
        <w:top w:val="none" w:sz="0" w:space="0" w:color="auto"/>
        <w:left w:val="none" w:sz="0" w:space="0" w:color="auto"/>
        <w:bottom w:val="none" w:sz="0" w:space="0" w:color="auto"/>
        <w:right w:val="none" w:sz="0" w:space="0" w:color="auto"/>
      </w:divBdr>
    </w:div>
    <w:div w:id="1602182018">
      <w:bodyDiv w:val="1"/>
      <w:marLeft w:val="0"/>
      <w:marRight w:val="0"/>
      <w:marTop w:val="0"/>
      <w:marBottom w:val="0"/>
      <w:divBdr>
        <w:top w:val="none" w:sz="0" w:space="0" w:color="auto"/>
        <w:left w:val="none" w:sz="0" w:space="0" w:color="auto"/>
        <w:bottom w:val="none" w:sz="0" w:space="0" w:color="auto"/>
        <w:right w:val="none" w:sz="0" w:space="0" w:color="auto"/>
      </w:divBdr>
    </w:div>
    <w:div w:id="2073698434">
      <w:bodyDiv w:val="1"/>
      <w:marLeft w:val="0"/>
      <w:marRight w:val="0"/>
      <w:marTop w:val="0"/>
      <w:marBottom w:val="0"/>
      <w:divBdr>
        <w:top w:val="none" w:sz="0" w:space="0" w:color="auto"/>
        <w:left w:val="none" w:sz="0" w:space="0" w:color="auto"/>
        <w:bottom w:val="none" w:sz="0" w:space="0" w:color="auto"/>
        <w:right w:val="none" w:sz="0" w:space="0" w:color="auto"/>
      </w:divBdr>
    </w:div>
    <w:div w:id="20980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sus.com/investors/shareholder-centre/shareholder-meet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su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su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1C9A377C-8C91-4831-B32B-FD7E04CC77AA}">
  <ds:schemaRefs>
    <ds:schemaRef ds:uri="http://schemas.openxmlformats.org/officeDocument/2006/bibliography"/>
  </ds:schemaRefs>
</ds:datastoreItem>
</file>

<file path=customXml/itemProps2.xml><?xml version="1.0" encoding="utf-8"?>
<ds:datastoreItem xmlns:ds="http://schemas.openxmlformats.org/officeDocument/2006/customXml" ds:itemID="{F9172AF9-8DDF-4A3D-BDFC-D8E4DCA0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84F2-67FD-462B-86DE-3BCDB3C490F4}">
  <ds:schemaRefs>
    <ds:schemaRef ds:uri="http://schemas.microsoft.com/sharepoint/v3/contenttype/forms"/>
  </ds:schemaRefs>
</ds:datastoreItem>
</file>

<file path=customXml/itemProps4.xml><?xml version="1.0" encoding="utf-8"?>
<ds:datastoreItem xmlns:ds="http://schemas.openxmlformats.org/officeDocument/2006/customXml" ds:itemID="{896FC04E-3030-451D-931B-B2F6C48BF164}">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5288</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Otto</dc:creator>
  <cp:lastModifiedBy>Tonilee Lutz</cp:lastModifiedBy>
  <cp:revision>4</cp:revision>
  <cp:lastPrinted>2025-06-20T08:09:00Z</cp:lastPrinted>
  <dcterms:created xsi:type="dcterms:W3CDTF">2025-06-20T11:45:00Z</dcterms:created>
  <dcterms:modified xsi:type="dcterms:W3CDTF">2025-06-20T12:08:00Z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SIP_Label_42e67a54-274b-43d7-8098-b3ba5f50e576_Enabled">
    <vt:lpwstr>True</vt:lpwstr>
  </property>
  <property fmtid="{D5CDD505-2E9C-101B-9397-08002B2CF9AE}" pid="4" name="MSIP_Label_42e67a54-274b-43d7-8098-b3ba5f50e576_SiteId">
    <vt:lpwstr>7f0b44d2-04f8-4672-bf5d-4676796468a3</vt:lpwstr>
  </property>
  <property fmtid="{D5CDD505-2E9C-101B-9397-08002B2CF9AE}" pid="5" name="MSIP_Label_42e67a54-274b-43d7-8098-b3ba5f50e576_Owner">
    <vt:lpwstr>Joyce.Leemrijse@allenovery.com</vt:lpwstr>
  </property>
  <property fmtid="{D5CDD505-2E9C-101B-9397-08002B2CF9AE}" pid="6" name="MSIP_Label_42e67a54-274b-43d7-8098-b3ba5f50e576_SetDate">
    <vt:lpwstr>2020-06-23T19:31:50.0999162Z</vt:lpwstr>
  </property>
  <property fmtid="{D5CDD505-2E9C-101B-9397-08002B2CF9AE}" pid="7" name="MSIP_Label_42e67a54-274b-43d7-8098-b3ba5f50e576_Name">
    <vt:lpwstr>Restricted</vt:lpwstr>
  </property>
  <property fmtid="{D5CDD505-2E9C-101B-9397-08002B2CF9AE}" pid="8" name="MSIP_Label_42e67a54-274b-43d7-8098-b3ba5f50e576_Application">
    <vt:lpwstr>Microsoft Azure Information Protection</vt:lpwstr>
  </property>
  <property fmtid="{D5CDD505-2E9C-101B-9397-08002B2CF9AE}" pid="9" name="MSIP_Label_42e67a54-274b-43d7-8098-b3ba5f50e576_ActionId">
    <vt:lpwstr>b0d01a56-b27d-4030-8269-6fa6b4bee96a</vt:lpwstr>
  </property>
  <property fmtid="{D5CDD505-2E9C-101B-9397-08002B2CF9AE}" pid="10" name="MSIP_Label_42e67a54-274b-43d7-8098-b3ba5f50e576_Extended_MSFT_Method">
    <vt:lpwstr>Automatic</vt:lpwstr>
  </property>
  <property fmtid="{D5CDD505-2E9C-101B-9397-08002B2CF9AE}" pid="11" name="Client">
    <vt:lpwstr>0086673</vt:lpwstr>
  </property>
  <property fmtid="{D5CDD505-2E9C-101B-9397-08002B2CF9AE}" pid="12" name="Matter">
    <vt:lpwstr>0000052</vt:lpwstr>
  </property>
  <property fmtid="{D5CDD505-2E9C-101B-9397-08002B2CF9AE}" pid="13" name="cpDocRef">
    <vt:lpwstr>EUO3: 2000944632.2</vt:lpwstr>
  </property>
  <property fmtid="{D5CDD505-2E9C-101B-9397-08002B2CF9AE}" pid="14" name="cpClientMatter">
    <vt:lpwstr>0086673-0000052</vt:lpwstr>
  </property>
  <property fmtid="{D5CDD505-2E9C-101B-9397-08002B2CF9AE}" pid="15" name="cpCombinedRef">
    <vt:lpwstr>0086673-0000052 EUO3: 2000944632.2</vt:lpwstr>
  </property>
  <property fmtid="{D5CDD505-2E9C-101B-9397-08002B2CF9AE}" pid="16" name="MediaServiceImageTags">
    <vt:lpwstr/>
  </property>
  <property fmtid="{D5CDD505-2E9C-101B-9397-08002B2CF9AE}" pid="17" name="GrammarlyDocumentId">
    <vt:lpwstr>44644541-0dbd-40bc-9bce-ef4f47a70a3e</vt:lpwstr>
  </property>
</Properties>
</file>