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B41D6FA" w14:textId="17BD88FD" w:rsidR="0070623A" w:rsidRDefault="0070623A" w:rsidP="0070623A">
      <w:pPr>
        <w:pStyle w:val="AODocTxt"/>
        <w:rPr>
          <w:rFonts w:ascii="Verdana" w:hAnsi="Verdana"/>
          <w:b/>
          <w:caps/>
          <w:kern w:val="28"/>
          <w:sz w:val="20"/>
          <w:szCs w:val="20"/>
        </w:rPr>
      </w:pPr>
      <w:r w:rsidRPr="00010B65">
        <w:rPr>
          <w:rFonts w:ascii="Verdana" w:hAnsi="Verdana"/>
          <w:b/>
          <w:caps/>
          <w:kern w:val="28"/>
          <w:sz w:val="20"/>
          <w:szCs w:val="20"/>
        </w:rPr>
        <w:t xml:space="preserve">Voluntary Business Update for the </w:t>
      </w:r>
      <w:r w:rsidR="00B208ED" w:rsidRPr="00B208ED">
        <w:rPr>
          <w:rFonts w:ascii="Verdana" w:hAnsi="Verdana"/>
          <w:b/>
          <w:caps/>
          <w:kern w:val="28"/>
          <w:sz w:val="20"/>
          <w:szCs w:val="20"/>
        </w:rPr>
        <w:t>financial year ending 31 March 2025</w:t>
      </w:r>
    </w:p>
    <w:p w14:paraId="0BE31666" w14:textId="0F04D9E2" w:rsidR="005E503D" w:rsidRPr="00E86A10" w:rsidRDefault="0070623A" w:rsidP="00E86A10">
      <w:pPr>
        <w:pStyle w:val="AODocTxt"/>
        <w:rPr>
          <w:rFonts w:ascii="Verdana" w:hAnsi="Verdana"/>
          <w:sz w:val="20"/>
          <w:szCs w:val="20"/>
        </w:rPr>
      </w:pPr>
      <w:r>
        <w:rPr>
          <w:rFonts w:ascii="Verdana" w:hAnsi="Verdana"/>
          <w:sz w:val="20"/>
          <w:szCs w:val="20"/>
        </w:rPr>
        <w:t xml:space="preserve">Prosus </w:t>
      </w:r>
      <w:r w:rsidR="00DD6517">
        <w:rPr>
          <w:rFonts w:ascii="Verdana" w:hAnsi="Verdana"/>
          <w:sz w:val="20"/>
          <w:szCs w:val="20"/>
        </w:rPr>
        <w:t xml:space="preserve">N.V. </w:t>
      </w:r>
      <w:r>
        <w:rPr>
          <w:rFonts w:ascii="Verdana" w:hAnsi="Verdana"/>
          <w:sz w:val="20"/>
          <w:szCs w:val="20"/>
        </w:rPr>
        <w:t>(</w:t>
      </w:r>
      <w:r w:rsidR="00DD6517" w:rsidRPr="00DD6517">
        <w:rPr>
          <w:rFonts w:ascii="Verdana" w:hAnsi="Verdana"/>
          <w:b/>
          <w:bCs/>
          <w:sz w:val="20"/>
          <w:szCs w:val="20"/>
        </w:rPr>
        <w:t>Prosus</w:t>
      </w:r>
      <w:r>
        <w:rPr>
          <w:rFonts w:ascii="Verdana" w:hAnsi="Verdana"/>
          <w:sz w:val="20"/>
          <w:szCs w:val="20"/>
        </w:rPr>
        <w:t xml:space="preserve">) today announces a </w:t>
      </w:r>
      <w:hyperlink r:id="rId13" w:history="1">
        <w:r w:rsidR="00AB0F51" w:rsidRPr="00C4338F">
          <w:rPr>
            <w:rStyle w:val="Hyperlink"/>
            <w:rFonts w:ascii="Verdana" w:hAnsi="Verdana"/>
            <w:color w:val="0000FF"/>
            <w:sz w:val="20"/>
            <w:szCs w:val="20"/>
          </w:rPr>
          <w:t>letter to shareholders</w:t>
        </w:r>
      </w:hyperlink>
      <w:r>
        <w:rPr>
          <w:rFonts w:ascii="Verdana" w:hAnsi="Verdana"/>
          <w:sz w:val="20"/>
          <w:szCs w:val="20"/>
        </w:rPr>
        <w:t xml:space="preserve"> </w:t>
      </w:r>
      <w:r w:rsidR="00E86A10" w:rsidRPr="00E86A10">
        <w:rPr>
          <w:rFonts w:ascii="Verdana" w:hAnsi="Verdana"/>
          <w:sz w:val="20"/>
          <w:szCs w:val="20"/>
          <w:lang w:val="en-ZA"/>
        </w:rPr>
        <w:t>outlin</w:t>
      </w:r>
      <w:r w:rsidR="00C905D6">
        <w:rPr>
          <w:rFonts w:ascii="Verdana" w:hAnsi="Verdana"/>
          <w:sz w:val="20"/>
          <w:szCs w:val="20"/>
          <w:lang w:val="en-ZA"/>
        </w:rPr>
        <w:t>ing</w:t>
      </w:r>
      <w:r w:rsidR="00E86A10" w:rsidRPr="00E86A10">
        <w:rPr>
          <w:rFonts w:ascii="Verdana" w:hAnsi="Verdana"/>
          <w:sz w:val="20"/>
          <w:szCs w:val="20"/>
          <w:lang w:val="en-ZA"/>
        </w:rPr>
        <w:t xml:space="preserve"> Prosus's performance for the financial year ending 31 March 2025. The financial information on which this </w:t>
      </w:r>
      <w:r w:rsidR="00D92560">
        <w:rPr>
          <w:rFonts w:ascii="Verdana" w:hAnsi="Verdana"/>
          <w:sz w:val="20"/>
          <w:szCs w:val="20"/>
          <w:lang w:val="en-ZA"/>
        </w:rPr>
        <w:t>update</w:t>
      </w:r>
      <w:r w:rsidR="00E86A10" w:rsidRPr="00E86A10">
        <w:rPr>
          <w:rFonts w:ascii="Verdana" w:hAnsi="Verdana"/>
          <w:sz w:val="20"/>
          <w:szCs w:val="20"/>
          <w:lang w:val="en-ZA"/>
        </w:rPr>
        <w:t xml:space="preserve"> is based has not yet been reviewed nor reported on by Prosus’s independent auditor</w:t>
      </w:r>
      <w:r w:rsidR="00D92560">
        <w:rPr>
          <w:rFonts w:ascii="Verdana" w:hAnsi="Verdana"/>
          <w:sz w:val="20"/>
          <w:szCs w:val="20"/>
          <w:lang w:val="en-ZA"/>
        </w:rPr>
        <w:t>.</w:t>
      </w:r>
    </w:p>
    <w:p w14:paraId="7CEFF876" w14:textId="77777777" w:rsidR="00B208ED" w:rsidRDefault="00B208ED" w:rsidP="00B208ED">
      <w:pPr>
        <w:spacing w:after="225"/>
        <w:rPr>
          <w:rFonts w:ascii="Verdana" w:hAnsi="Verdana"/>
          <w:sz w:val="20"/>
          <w:szCs w:val="20"/>
        </w:rPr>
      </w:pPr>
    </w:p>
    <w:p w14:paraId="10F533B7" w14:textId="1BECEA6D" w:rsidR="00B208ED" w:rsidRDefault="00AB0F51" w:rsidP="00B208ED">
      <w:pPr>
        <w:spacing w:after="225"/>
        <w:rPr>
          <w:rFonts w:ascii="Verdana" w:hAnsi="Verdana"/>
          <w:sz w:val="20"/>
          <w:szCs w:val="20"/>
        </w:rPr>
      </w:pPr>
      <w:r>
        <w:rPr>
          <w:rFonts w:ascii="Verdana" w:hAnsi="Verdana"/>
          <w:sz w:val="20"/>
          <w:szCs w:val="20"/>
        </w:rPr>
        <w:t xml:space="preserve">The detailed letter to shareholders can be found on our </w:t>
      </w:r>
      <w:hyperlink r:id="rId14" w:history="1">
        <w:r w:rsidRPr="00C4338F">
          <w:rPr>
            <w:rStyle w:val="Hyperlink"/>
            <w:rFonts w:ascii="Verdana" w:hAnsi="Verdana"/>
            <w:color w:val="0000FF"/>
            <w:sz w:val="20"/>
            <w:szCs w:val="20"/>
          </w:rPr>
          <w:t>website</w:t>
        </w:r>
      </w:hyperlink>
      <w:r>
        <w:rPr>
          <w:rFonts w:ascii="Verdana" w:hAnsi="Verdana"/>
          <w:sz w:val="20"/>
          <w:szCs w:val="20"/>
        </w:rPr>
        <w:t>:</w:t>
      </w:r>
      <w:r w:rsidR="00B208ED">
        <w:rPr>
          <w:rFonts w:ascii="Verdana" w:hAnsi="Verdana"/>
          <w:sz w:val="20"/>
          <w:szCs w:val="20"/>
        </w:rPr>
        <w:br/>
      </w:r>
    </w:p>
    <w:p w14:paraId="0BE3166C" w14:textId="3078A686" w:rsidR="005E503D" w:rsidRDefault="00B208ED">
      <w:pPr>
        <w:pStyle w:val="AODocTxt"/>
        <w:rPr>
          <w:rFonts w:ascii="Verdana" w:hAnsi="Verdana"/>
          <w:sz w:val="20"/>
          <w:szCs w:val="20"/>
        </w:rPr>
      </w:pPr>
      <w:r>
        <w:rPr>
          <w:rFonts w:ascii="Verdana" w:hAnsi="Verdana"/>
          <w:sz w:val="20"/>
          <w:szCs w:val="20"/>
        </w:rPr>
        <w:t>A</w:t>
      </w:r>
      <w:r w:rsidR="008C52B7">
        <w:rPr>
          <w:rFonts w:ascii="Verdana" w:hAnsi="Verdana"/>
          <w:sz w:val="20"/>
          <w:szCs w:val="20"/>
        </w:rPr>
        <w:t>msterdam, the Netherlands</w:t>
      </w:r>
    </w:p>
    <w:sdt>
      <w:sdtPr>
        <w:alias w:val="Contract Express"/>
        <w:tag w:val="d=BuyBackDateOfAnnouncement&amp;r="/>
        <w:id w:val="1750654485"/>
      </w:sdtPr>
      <w:sdtEndPr/>
      <w:sdtContent>
        <w:p w14:paraId="0BE3166D" w14:textId="11B8EE7B" w:rsidR="005E503D" w:rsidRDefault="00EB5094">
          <w:pPr>
            <w:pStyle w:val="AODocTxt"/>
            <w:spacing w:before="0"/>
            <w:rPr>
              <w:rFonts w:ascii="Verdana" w:hAnsi="Verdana"/>
              <w:sz w:val="20"/>
              <w:szCs w:val="20"/>
            </w:rPr>
          </w:pPr>
          <w:r>
            <w:rPr>
              <w:rFonts w:ascii="Verdana" w:hAnsi="Verdana"/>
              <w:sz w:val="20"/>
              <w:szCs w:val="20"/>
            </w:rPr>
            <w:t xml:space="preserve">8 </w:t>
          </w:r>
          <w:r w:rsidR="003A25E3">
            <w:rPr>
              <w:rFonts w:ascii="Verdana" w:hAnsi="Verdana"/>
              <w:sz w:val="20"/>
              <w:szCs w:val="20"/>
            </w:rPr>
            <w:t>May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w:t>
      </w:r>
      <w:proofErr w:type="gramStart"/>
      <w:r w:rsidRPr="00FD75AB">
        <w:rPr>
          <w:rFonts w:ascii="Calibri" w:eastAsia="Calibri" w:hAnsi="Calibri" w:cs="Arial"/>
          <w:color w:val="000000"/>
          <w:sz w:val="16"/>
          <w:szCs w:val="16"/>
          <w:lang w:val="en-US"/>
        </w:rPr>
        <w:t>backs</w:t>
      </w:r>
      <w:proofErr w:type="gramEnd"/>
      <w:r w:rsidRPr="00FD75AB">
        <w:rPr>
          <w:rFonts w:ascii="Calibri" w:eastAsia="Calibri" w:hAnsi="Calibri" w:cs="Arial"/>
          <w:color w:val="000000"/>
          <w:sz w:val="16"/>
          <w:szCs w:val="16"/>
          <w:lang w:val="en-US"/>
        </w:rPr>
        <w:t xml:space="preserve">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”estimate</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”expect</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”intend</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”may</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”should</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”will</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”would</w:t>
      </w:r>
      <w:proofErr w:type="gramEnd"/>
      <w:r>
        <w:rPr>
          <w:rFonts w:ascii="Calibri" w:eastAsia="Calibri" w:hAnsi="Calibri" w:cs="Arial"/>
          <w:color w:val="000000"/>
          <w:sz w:val="16"/>
          <w:szCs w:val="16"/>
          <w:lang w:val="en-US"/>
        </w:rPr>
        <w:t xml:space="preserve">”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t>
      </w:r>
      <w:r>
        <w:rPr>
          <w:rFonts w:ascii="Calibri" w:eastAsia="Calibri" w:hAnsi="Calibri" w:cs="Arial"/>
          <w:color w:val="000000"/>
          <w:sz w:val="16"/>
          <w:szCs w:val="16"/>
          <w:lang w:val="en-US"/>
        </w:rPr>
        <w:lastRenderedPageBreak/>
        <w:t xml:space="preserve">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5"/>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33AE" w14:textId="77777777" w:rsidR="00FD05B0" w:rsidRDefault="00FD05B0">
      <w:r>
        <w:separator/>
      </w:r>
    </w:p>
  </w:endnote>
  <w:endnote w:type="continuationSeparator" w:id="0">
    <w:p w14:paraId="744066C9" w14:textId="77777777" w:rsidR="00FD05B0" w:rsidRDefault="00FD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EC1D" w14:textId="77777777" w:rsidR="00FD05B0" w:rsidRDefault="00FD05B0">
      <w:r>
        <w:separator/>
      </w:r>
    </w:p>
  </w:footnote>
  <w:footnote w:type="continuationSeparator" w:id="0">
    <w:p w14:paraId="7AAB8A6A" w14:textId="77777777" w:rsidR="00FD05B0" w:rsidRDefault="00FD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44A8C"/>
    <w:rsid w:val="00183A70"/>
    <w:rsid w:val="00195F07"/>
    <w:rsid w:val="001B49A7"/>
    <w:rsid w:val="001C33E2"/>
    <w:rsid w:val="001C6E03"/>
    <w:rsid w:val="0020277B"/>
    <w:rsid w:val="00245DDB"/>
    <w:rsid w:val="003A25E3"/>
    <w:rsid w:val="003C7EE3"/>
    <w:rsid w:val="003D2AF2"/>
    <w:rsid w:val="003D720C"/>
    <w:rsid w:val="003F0B94"/>
    <w:rsid w:val="00424C22"/>
    <w:rsid w:val="004252ED"/>
    <w:rsid w:val="004C18BF"/>
    <w:rsid w:val="004D2F8A"/>
    <w:rsid w:val="004E3B40"/>
    <w:rsid w:val="004E685E"/>
    <w:rsid w:val="0056756B"/>
    <w:rsid w:val="00573078"/>
    <w:rsid w:val="00585EF3"/>
    <w:rsid w:val="00587712"/>
    <w:rsid w:val="00592F6D"/>
    <w:rsid w:val="005B24A3"/>
    <w:rsid w:val="005E503D"/>
    <w:rsid w:val="006937A9"/>
    <w:rsid w:val="0070623A"/>
    <w:rsid w:val="007C548B"/>
    <w:rsid w:val="007F7025"/>
    <w:rsid w:val="00894D84"/>
    <w:rsid w:val="008A767B"/>
    <w:rsid w:val="008B39BC"/>
    <w:rsid w:val="008C52B7"/>
    <w:rsid w:val="00920EB6"/>
    <w:rsid w:val="009345DF"/>
    <w:rsid w:val="00A25C0E"/>
    <w:rsid w:val="00AB0F51"/>
    <w:rsid w:val="00AF45CD"/>
    <w:rsid w:val="00B063CB"/>
    <w:rsid w:val="00B208ED"/>
    <w:rsid w:val="00B62308"/>
    <w:rsid w:val="00BA6487"/>
    <w:rsid w:val="00BD1868"/>
    <w:rsid w:val="00C27A17"/>
    <w:rsid w:val="00C4338F"/>
    <w:rsid w:val="00C905D6"/>
    <w:rsid w:val="00CA3CD3"/>
    <w:rsid w:val="00CB5195"/>
    <w:rsid w:val="00D35465"/>
    <w:rsid w:val="00D35D5F"/>
    <w:rsid w:val="00D64185"/>
    <w:rsid w:val="00D66D6E"/>
    <w:rsid w:val="00D92560"/>
    <w:rsid w:val="00DB6810"/>
    <w:rsid w:val="00DD53D7"/>
    <w:rsid w:val="00DD6517"/>
    <w:rsid w:val="00E24D6B"/>
    <w:rsid w:val="00E3338D"/>
    <w:rsid w:val="00E51240"/>
    <w:rsid w:val="00E64826"/>
    <w:rsid w:val="00E86A10"/>
    <w:rsid w:val="00EB5094"/>
    <w:rsid w:val="00F957D5"/>
    <w:rsid w:val="00FA43B6"/>
    <w:rsid w:val="00FA7239"/>
    <w:rsid w:val="00FB3D83"/>
    <w:rsid w:val="00FD0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rosus.com/news-insights/group-updates/2025/ceo-letters-to-shareholders"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rosus.com/news-insights/group-updates/2025/ceo-letters-to-shareholders"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83e61253-5b64-47c7-9acd-5edffa8a11c2"/>
    <ds:schemaRef ds:uri="6c2ca0a6-a3fb-441d-a8a2-4b9a52064090"/>
  </ds:schemaRefs>
</ds:datastoreItem>
</file>

<file path=customXml/itemProps5.xml><?xml version="1.0" encoding="utf-8"?>
<ds:datastoreItem xmlns:ds="http://schemas.openxmlformats.org/officeDocument/2006/customXml" ds:itemID="{5E046E6F-B47C-495B-9EC7-3FF3B6C259C2}"/>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Janine Stubbs</dc:creator>
  <cp:lastModifiedBy>Janine Stubbs</cp:lastModifiedBy>
  <cp:revision>3</cp:revision>
  <dcterms:created xsi:type="dcterms:W3CDTF">2025-05-07T14:34:00Z</dcterms:created>
  <dcterms:modified xsi:type="dcterms:W3CDTF">2025-05-07T14:36:00Z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