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000000">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00000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00000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000000">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000000">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000000" w:rsidP="00E61132">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442046523"/>
        </w:sdtPr>
        <w:sdtContent>
          <w:r>
            <w:rPr>
              <w:rFonts w:ascii="Verdana" w:hAnsi="Verdana"/>
              <w:sz w:val="20"/>
              <w:szCs w:val="20"/>
            </w:rPr>
            <w:t>15 July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609377620"/>
        </w:sdtPr>
        <w:sdtContent>
          <w:r>
            <w:rPr>
              <w:rFonts w:ascii="Verdana" w:hAnsi="Verdana"/>
              <w:sz w:val="20"/>
              <w:szCs w:val="20"/>
            </w:rPr>
            <w:t>19 July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159958371"/>
        </w:sdtPr>
        <w:sdtContent>
          <w:r>
            <w:rPr>
              <w:rFonts w:ascii="Verdana" w:hAnsi="Verdana"/>
              <w:sz w:val="20"/>
              <w:szCs w:val="20"/>
            </w:rPr>
            <w:t>4,570,141</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490649146"/>
        </w:sdtPr>
        <w:sdtContent>
          <w:r>
            <w:rPr>
              <w:rFonts w:ascii="Verdana" w:hAnsi="Verdana"/>
              <w:sz w:val="20"/>
              <w:szCs w:val="20"/>
            </w:rPr>
            <w:t>32.8396</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927903746"/>
        </w:sdtPr>
        <w:sdtContent>
          <w:r>
            <w:rPr>
              <w:rFonts w:ascii="Verdana" w:hAnsi="Verdana"/>
              <w:sz w:val="20"/>
              <w:szCs w:val="20"/>
            </w:rPr>
            <w:t>150,081,674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752309542"/>
        </w:sdtPr>
        <w:sdtContent>
          <w:r>
            <w:rPr>
              <w:rFonts w:ascii="Verdana" w:hAnsi="Verdana"/>
              <w:sz w:val="20"/>
              <w:szCs w:val="20"/>
            </w:rPr>
            <w:t>163,722,856</w:t>
          </w:r>
        </w:sdtContent>
      </w:sdt>
      <w:r>
        <w:rPr>
          <w:rFonts w:ascii="Verdana" w:hAnsi="Verdana"/>
          <w:sz w:val="20"/>
          <w:szCs w:val="20"/>
        </w:rPr>
        <w:t xml:space="preserve">). </w:t>
      </w:r>
    </w:p>
    <w:p w14:paraId="0BE3166B" w14:textId="599FA92D" w:rsidR="005E503D" w:rsidRDefault="00000000" w:rsidP="00E61132">
      <w:pPr>
        <w:pStyle w:val="AODocTxt"/>
        <w:jc w:val="left"/>
        <w:rPr>
          <w:rFonts w:ascii="Verdana" w:hAnsi="Verdana"/>
          <w:sz w:val="20"/>
          <w:szCs w:val="20"/>
        </w:rPr>
      </w:pPr>
      <w:r>
        <w:rPr>
          <w:rFonts w:ascii="Verdana" w:hAnsi="Verdana"/>
          <w:sz w:val="20"/>
          <w:szCs w:val="20"/>
        </w:rPr>
        <w:t>More information on the Repurchase Programme is available on</w:t>
      </w:r>
      <w:r w:rsidR="00E61132">
        <w:rPr>
          <w:rFonts w:ascii="Verdana" w:hAnsi="Verdana"/>
          <w:sz w:val="20"/>
          <w:szCs w:val="20"/>
        </w:rPr>
        <w:t>:</w:t>
      </w:r>
      <w:r w:rsidR="00E61132">
        <w:rPr>
          <w:rFonts w:ascii="Verdana" w:hAnsi="Verdana"/>
          <w:sz w:val="20"/>
          <w:szCs w:val="20"/>
        </w:rPr>
        <w:br/>
      </w:r>
      <w:r>
        <w:rPr>
          <w:rFonts w:ascii="Verdana" w:hAnsi="Verdana"/>
          <w:sz w:val="20"/>
          <w:szCs w:val="20"/>
        </w:rPr>
        <w:t>www.prosus.com/news/investors-shareholder-information/.</w:t>
      </w:r>
    </w:p>
    <w:p w14:paraId="0BE3166C" w14:textId="77777777" w:rsidR="005E503D" w:rsidRDefault="00000000">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228047592"/>
      </w:sdtPr>
      <w:sdtContent>
        <w:p w14:paraId="0BE3166D" w14:textId="77777777" w:rsidR="005E503D" w:rsidRDefault="00000000">
          <w:pPr>
            <w:pStyle w:val="AODocTxt"/>
            <w:spacing w:before="0"/>
            <w:rPr>
              <w:rFonts w:ascii="Verdana" w:hAnsi="Verdana"/>
              <w:sz w:val="20"/>
              <w:szCs w:val="20"/>
            </w:rPr>
          </w:pPr>
          <w:r>
            <w:rPr>
              <w:rFonts w:ascii="Verdana" w:hAnsi="Verdana"/>
              <w:sz w:val="20"/>
              <w:szCs w:val="20"/>
            </w:rPr>
            <w:t>23 July 2024</w:t>
          </w:r>
        </w:p>
      </w:sdtContent>
    </w:sdt>
    <w:p w14:paraId="6CD10812" w14:textId="77777777" w:rsidR="00E61132" w:rsidRDefault="00E61132" w:rsidP="00E61132">
      <w:pPr>
        <w:pStyle w:val="AODocTxt"/>
        <w:rPr>
          <w:rFonts w:ascii="Verdana" w:hAnsi="Verdana"/>
          <w:sz w:val="20"/>
          <w:szCs w:val="20"/>
        </w:rPr>
      </w:pPr>
      <w:r>
        <w:rPr>
          <w:rFonts w:ascii="Verdana" w:hAnsi="Verdana"/>
          <w:sz w:val="20"/>
          <w:szCs w:val="20"/>
        </w:rPr>
        <w:t>JSE sponsor to Prosus</w:t>
      </w:r>
    </w:p>
    <w:p w14:paraId="2A2F92A7" w14:textId="77777777" w:rsidR="00E61132" w:rsidRDefault="00E61132" w:rsidP="00E61132">
      <w:pPr>
        <w:pStyle w:val="AODocTxt"/>
        <w:spacing w:before="0"/>
        <w:rPr>
          <w:rFonts w:ascii="Verdana" w:hAnsi="Verdana"/>
          <w:sz w:val="20"/>
          <w:szCs w:val="20"/>
        </w:rPr>
      </w:pPr>
      <w:r>
        <w:rPr>
          <w:rFonts w:ascii="Verdana" w:hAnsi="Verdana"/>
          <w:sz w:val="20"/>
          <w:szCs w:val="20"/>
        </w:rPr>
        <w:t>Investec Bank Limited</w:t>
      </w:r>
    </w:p>
    <w:p w14:paraId="7E19CABC" w14:textId="77777777" w:rsidR="00E61132" w:rsidRDefault="00E61132" w:rsidP="00E61132">
      <w:pPr>
        <w:suppressAutoHyphens/>
        <w:jc w:val="both"/>
        <w:rPr>
          <w:rFonts w:ascii="Calibri" w:eastAsia="Arial" w:hAnsi="Calibri" w:cs="Calibri"/>
          <w:lang w:eastAsia="en-GB"/>
        </w:rPr>
      </w:pPr>
    </w:p>
    <w:p w14:paraId="3E8385BC" w14:textId="77777777" w:rsidR="00E61132" w:rsidRDefault="00E61132" w:rsidP="00E61132">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E61132" w:rsidRPr="005431FA" w14:paraId="27275782" w14:textId="77777777" w:rsidTr="00D67359">
        <w:tc>
          <w:tcPr>
            <w:tcW w:w="4815" w:type="dxa"/>
            <w:tcBorders>
              <w:top w:val="nil"/>
              <w:left w:val="nil"/>
              <w:bottom w:val="nil"/>
              <w:right w:val="nil"/>
            </w:tcBorders>
            <w:shd w:val="clear" w:color="auto" w:fill="auto"/>
            <w:hideMark/>
          </w:tcPr>
          <w:p w14:paraId="56AE4574"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76AB49E8"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43F3029"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E61132" w:rsidRPr="005431FA" w14:paraId="43CE8DF2" w14:textId="77777777" w:rsidTr="00D67359">
        <w:trPr>
          <w:trHeight w:val="110"/>
        </w:trPr>
        <w:tc>
          <w:tcPr>
            <w:tcW w:w="4815" w:type="dxa"/>
            <w:tcBorders>
              <w:top w:val="nil"/>
              <w:left w:val="nil"/>
              <w:bottom w:val="nil"/>
              <w:right w:val="nil"/>
            </w:tcBorders>
            <w:shd w:val="clear" w:color="auto" w:fill="auto"/>
            <w:hideMark/>
          </w:tcPr>
          <w:p w14:paraId="2B54DC10" w14:textId="77777777" w:rsidR="00E61132" w:rsidRPr="00B60C2F" w:rsidRDefault="00E61132" w:rsidP="00D67359">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718B1060" w14:textId="77777777" w:rsidR="00E61132" w:rsidRPr="00B60C2F" w:rsidRDefault="00E61132" w:rsidP="00D67359">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7F002669"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662843DF" w14:textId="77777777" w:rsidR="00E61132" w:rsidRDefault="00E61132" w:rsidP="00E61132">
      <w:pPr>
        <w:rPr>
          <w:rFonts w:ascii="Verdana" w:eastAsia="Verdana" w:hAnsi="Verdana" w:cs="Verdana"/>
          <w:b/>
          <w:color w:val="000000"/>
          <w:sz w:val="20"/>
          <w:szCs w:val="20"/>
          <w:lang w:eastAsia="en-GB"/>
        </w:rPr>
      </w:pPr>
    </w:p>
    <w:p w14:paraId="31C09C60" w14:textId="77777777" w:rsidR="00E61132" w:rsidRDefault="00E61132" w:rsidP="00E61132">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453BEAF6"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26B1C246"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C76C848"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Foodics,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43EE2542"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22182A2C"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1416A19E"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4342F6C0"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7B01011B" w14:textId="77777777" w:rsidR="00E61132" w:rsidRDefault="00E61132" w:rsidP="00E61132">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70947572"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0A6A945F"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35CAC107"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E5BEC14"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677CA07E"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BE31688" w14:textId="2B440DC5" w:rsidR="005E503D" w:rsidRDefault="005E503D" w:rsidP="00E61132">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C27EC" w14:textId="77777777" w:rsidR="00D0126B" w:rsidRDefault="00D0126B">
      <w:r>
        <w:separator/>
      </w:r>
    </w:p>
  </w:endnote>
  <w:endnote w:type="continuationSeparator" w:id="0">
    <w:p w14:paraId="0483DFD3" w14:textId="77777777" w:rsidR="00D0126B" w:rsidRDefault="00D0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511E1" w14:textId="77777777" w:rsidR="00D0126B" w:rsidRDefault="00D0126B">
      <w:r>
        <w:separator/>
      </w:r>
    </w:p>
  </w:footnote>
  <w:footnote w:type="continuationSeparator" w:id="0">
    <w:p w14:paraId="5D68CD74" w14:textId="77777777" w:rsidR="00D0126B" w:rsidRDefault="00D0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942E26BE">
      <w:start w:val="1"/>
      <w:numFmt w:val="bullet"/>
      <w:lvlText w:val=""/>
      <w:lvlJc w:val="left"/>
      <w:pPr>
        <w:ind w:left="720" w:hanging="360"/>
      </w:pPr>
      <w:rPr>
        <w:rFonts w:ascii="Symbol" w:hAnsi="Symbol" w:hint="default"/>
      </w:rPr>
    </w:lvl>
    <w:lvl w:ilvl="1" w:tplc="D12E533A" w:tentative="1">
      <w:start w:val="1"/>
      <w:numFmt w:val="bullet"/>
      <w:lvlText w:val="o"/>
      <w:lvlJc w:val="left"/>
      <w:pPr>
        <w:ind w:left="1440" w:hanging="360"/>
      </w:pPr>
      <w:rPr>
        <w:rFonts w:ascii="Courier New" w:hAnsi="Courier New" w:cs="Courier New" w:hint="default"/>
      </w:rPr>
    </w:lvl>
    <w:lvl w:ilvl="2" w:tplc="5F50033E" w:tentative="1">
      <w:start w:val="1"/>
      <w:numFmt w:val="bullet"/>
      <w:lvlText w:val=""/>
      <w:lvlJc w:val="left"/>
      <w:pPr>
        <w:ind w:left="2160" w:hanging="360"/>
      </w:pPr>
      <w:rPr>
        <w:rFonts w:ascii="Wingdings" w:hAnsi="Wingdings" w:hint="default"/>
      </w:rPr>
    </w:lvl>
    <w:lvl w:ilvl="3" w:tplc="C316A326" w:tentative="1">
      <w:start w:val="1"/>
      <w:numFmt w:val="bullet"/>
      <w:lvlText w:val=""/>
      <w:lvlJc w:val="left"/>
      <w:pPr>
        <w:ind w:left="2880" w:hanging="360"/>
      </w:pPr>
      <w:rPr>
        <w:rFonts w:ascii="Symbol" w:hAnsi="Symbol" w:hint="default"/>
      </w:rPr>
    </w:lvl>
    <w:lvl w:ilvl="4" w:tplc="60E0049C" w:tentative="1">
      <w:start w:val="1"/>
      <w:numFmt w:val="bullet"/>
      <w:lvlText w:val="o"/>
      <w:lvlJc w:val="left"/>
      <w:pPr>
        <w:ind w:left="3600" w:hanging="360"/>
      </w:pPr>
      <w:rPr>
        <w:rFonts w:ascii="Courier New" w:hAnsi="Courier New" w:cs="Courier New" w:hint="default"/>
      </w:rPr>
    </w:lvl>
    <w:lvl w:ilvl="5" w:tplc="2E503D68" w:tentative="1">
      <w:start w:val="1"/>
      <w:numFmt w:val="bullet"/>
      <w:lvlText w:val=""/>
      <w:lvlJc w:val="left"/>
      <w:pPr>
        <w:ind w:left="4320" w:hanging="360"/>
      </w:pPr>
      <w:rPr>
        <w:rFonts w:ascii="Wingdings" w:hAnsi="Wingdings" w:hint="default"/>
      </w:rPr>
    </w:lvl>
    <w:lvl w:ilvl="6" w:tplc="4E42B5DC" w:tentative="1">
      <w:start w:val="1"/>
      <w:numFmt w:val="bullet"/>
      <w:lvlText w:val=""/>
      <w:lvlJc w:val="left"/>
      <w:pPr>
        <w:ind w:left="5040" w:hanging="360"/>
      </w:pPr>
      <w:rPr>
        <w:rFonts w:ascii="Symbol" w:hAnsi="Symbol" w:hint="default"/>
      </w:rPr>
    </w:lvl>
    <w:lvl w:ilvl="7" w:tplc="3E2A404E" w:tentative="1">
      <w:start w:val="1"/>
      <w:numFmt w:val="bullet"/>
      <w:lvlText w:val="o"/>
      <w:lvlJc w:val="left"/>
      <w:pPr>
        <w:ind w:left="5760" w:hanging="360"/>
      </w:pPr>
      <w:rPr>
        <w:rFonts w:ascii="Courier New" w:hAnsi="Courier New" w:cs="Courier New" w:hint="default"/>
      </w:rPr>
    </w:lvl>
    <w:lvl w:ilvl="8" w:tplc="7CAEACF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48"/>
    <w:rsid w:val="005E503D"/>
    <w:rsid w:val="0089517E"/>
    <w:rsid w:val="00A80E48"/>
    <w:rsid w:val="00D0126B"/>
    <w:rsid w:val="00E6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604CDA0C-D6D3-4D74-A721-254EA30ECDF8}"/>
</file>

<file path=customXml/itemProps5.xml><?xml version="1.0" encoding="utf-8"?>
<ds:datastoreItem xmlns:ds="http://schemas.openxmlformats.org/officeDocument/2006/customXml" ds:itemID="{F17FC34B-9D02-4B5B-A31B-13A9CA5E2612}">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- 15 July 2024 - 19 July 2024</dc:title>
  <cp:lastModifiedBy>Pieter Carnelley</cp:lastModifiedBy>
  <cp:revision>1</cp:revision>
  <dcterms:created xsi:type="dcterms:W3CDTF">2024-07-23T07:18:00Z</dcterms:created>
  <dcterms:modified xsi:type="dcterms:W3CDTF">2024-07-23T07:18:00Z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AAAAAAAWbr8=</vt:lpwstr>
  </property>
  <property fmtid="{D5CDD505-2E9C-101B-9397-08002B2CF9AE}" pid="4" name="db_document_id">
    <vt:lpwstr>12174</vt:lpwstr>
  </property>
</Properties>
</file>