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40CE56" w14:textId="77777777" w:rsidR="0022622F" w:rsidRDefault="0022622F" w:rsidP="0022622F">
      <w:pPr>
        <w:pStyle w:val="WWBodyText"/>
        <w:spacing w:after="0" w:line="240" w:lineRule="auto"/>
        <w:jc w:val="center"/>
        <w:rPr>
          <w:rFonts w:ascii="Verdana" w:hAnsi="Verdana"/>
          <w:b/>
          <w:sz w:val="20"/>
          <w:szCs w:val="20"/>
        </w:rPr>
      </w:pPr>
      <w:r>
        <w:rPr>
          <w:rFonts w:ascii="Verdana" w:hAnsi="Verdana"/>
          <w:b/>
          <w:sz w:val="20"/>
          <w:szCs w:val="20"/>
        </w:rPr>
        <w:t>Prosus N.V.</w:t>
      </w:r>
    </w:p>
    <w:p w14:paraId="5B388059" w14:textId="77777777" w:rsidR="0022622F" w:rsidRDefault="0022622F" w:rsidP="0022622F">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21A0BEA2" w14:textId="77777777" w:rsidR="0022622F" w:rsidRDefault="0022622F" w:rsidP="0022622F">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2EBE20B3" w14:textId="77777777" w:rsidR="0022622F" w:rsidRDefault="0022622F" w:rsidP="0022622F">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4EF93051" w14:textId="77777777" w:rsidR="0022622F" w:rsidRDefault="0022622F" w:rsidP="0022622F">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902B84">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902B84">
      <w:pPr>
        <w:pStyle w:val="AODocTxt"/>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 xml:space="preserve">the open-ended, repurchase </w:t>
      </w:r>
      <w:r>
        <w:rPr>
          <w:rFonts w:ascii="Verdana" w:hAnsi="Verdana"/>
          <w:sz w:val="20"/>
          <w:szCs w:val="20"/>
        </w:rPr>
        <w:t>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0BE31666" w14:textId="77777777" w:rsidR="005E503D" w:rsidRDefault="00902B84" w:rsidP="0022622F">
      <w:pPr>
        <w:pStyle w:val="AODocTxt"/>
        <w:rPr>
          <w:rFonts w:ascii="Verdana" w:hAnsi="Verdana"/>
          <w:sz w:val="20"/>
          <w:szCs w:val="20"/>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588510622"/>
        </w:sdtPr>
        <w:sdtEndPr/>
        <w:sdtContent>
          <w:r>
            <w:rPr>
              <w:rFonts w:ascii="Verdana" w:hAnsi="Verdana"/>
              <w:sz w:val="20"/>
              <w:szCs w:val="20"/>
            </w:rPr>
            <w:t>1 July 2024</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525446043"/>
        </w:sdtPr>
        <w:sdtEndPr/>
        <w:sdtContent>
          <w:r>
            <w:rPr>
              <w:rFonts w:ascii="Verdana" w:hAnsi="Verdana"/>
              <w:sz w:val="20"/>
              <w:szCs w:val="20"/>
            </w:rPr>
            <w:t>5 July 2024</w:t>
          </w:r>
        </w:sdtContent>
      </w:sdt>
      <w:r>
        <w:rPr>
          <w:rFonts w:ascii="Verdana" w:hAnsi="Verdana"/>
          <w:sz w:val="20"/>
          <w:szCs w:val="20"/>
        </w:rPr>
        <w:t xml:space="preserve">, Prosus repurchased </w:t>
      </w:r>
      <w:sdt>
        <w:sdtPr>
          <w:rPr>
            <w:rFonts w:ascii="Verdana" w:hAnsi="Verdana"/>
            <w:sz w:val="20"/>
            <w:szCs w:val="20"/>
          </w:rPr>
          <w:alias w:val="Contract Express"/>
          <w:tag w:val="d=ProsusSharesRepurchaseNumber%20Format%20%22thousands%22&amp;r="/>
          <w:id w:val="1200275111"/>
        </w:sdtPr>
        <w:sdtEndPr/>
        <w:sdtContent>
          <w:r>
            <w:rPr>
              <w:rFonts w:ascii="Verdana" w:hAnsi="Verdana"/>
              <w:sz w:val="20"/>
              <w:szCs w:val="20"/>
            </w:rPr>
            <w:t>4,091,604</w:t>
          </w:r>
        </w:sdtContent>
      </w:sdt>
      <w:r>
        <w:rPr>
          <w:rFonts w:ascii="Verdana" w:hAnsi="Verdana"/>
          <w:sz w:val="20"/>
          <w:szCs w:val="20"/>
        </w:rPr>
        <w:t xml:space="preserve"> Prosus Shares at an average price of €</w:t>
      </w:r>
      <w:sdt>
        <w:sdtPr>
          <w:rPr>
            <w:rFonts w:ascii="Verdana" w:hAnsi="Verdana"/>
            <w:sz w:val="20"/>
            <w:szCs w:val="20"/>
          </w:rPr>
          <w:alias w:val="Contract Express"/>
          <w:tag w:val="d=ProsusAverageSharePrice%20Format%20%22thousands%22&amp;r="/>
          <w:id w:val="3089140"/>
        </w:sdtPr>
        <w:sdtEndPr/>
        <w:sdtContent>
          <w:r>
            <w:rPr>
              <w:rFonts w:ascii="Verdana" w:hAnsi="Verdana"/>
              <w:sz w:val="20"/>
              <w:szCs w:val="20"/>
            </w:rPr>
            <w:t>33.0363</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1015978017"/>
        </w:sdtPr>
        <w:sdtEndPr/>
        <w:sdtContent>
          <w:r>
            <w:rPr>
              <w:rFonts w:ascii="Verdana" w:hAnsi="Verdana"/>
              <w:sz w:val="20"/>
              <w:szCs w:val="20"/>
            </w:rPr>
            <w:t>135,171,609</w:t>
          </w:r>
        </w:sdtContent>
      </w:sdt>
      <w:r>
        <w:rPr>
          <w:rFonts w:ascii="Verdana" w:hAnsi="Verdana"/>
          <w:sz w:val="20"/>
          <w:szCs w:val="20"/>
        </w:rPr>
        <w:t xml:space="preserve"> (US$</w:t>
      </w:r>
      <w:sdt>
        <w:sdtPr>
          <w:rPr>
            <w:rFonts w:ascii="Verdana" w:hAnsi="Verdana"/>
            <w:sz w:val="20"/>
            <w:szCs w:val="20"/>
          </w:rPr>
          <w:alias w:val="Contract Express"/>
          <w:tag w:val="d=int%28ProsusSharesTotalConsiderationDollar%29%20Format%20%22thousands%22&amp;r="/>
          <w:id w:val="1318479964"/>
        </w:sdtPr>
        <w:sdtEndPr/>
        <w:sdtContent>
          <w:r>
            <w:rPr>
              <w:rFonts w:ascii="Verdana" w:hAnsi="Verdana"/>
              <w:sz w:val="20"/>
              <w:szCs w:val="20"/>
            </w:rPr>
            <w:t>145,706,656</w:t>
          </w:r>
        </w:sdtContent>
      </w:sdt>
      <w:r>
        <w:rPr>
          <w:rFonts w:ascii="Verdana" w:hAnsi="Verdana"/>
          <w:sz w:val="20"/>
          <w:szCs w:val="20"/>
        </w:rPr>
        <w:t xml:space="preserve">). </w:t>
      </w:r>
    </w:p>
    <w:p w14:paraId="0BE3166B" w14:textId="71B471E1" w:rsidR="005E503D" w:rsidRDefault="00902B84" w:rsidP="0022622F">
      <w:pPr>
        <w:pStyle w:val="AODocTxt"/>
        <w:jc w:val="left"/>
        <w:rPr>
          <w:rFonts w:ascii="Verdana" w:hAnsi="Verdana"/>
          <w:sz w:val="20"/>
          <w:szCs w:val="20"/>
        </w:rPr>
      </w:pPr>
      <w:r>
        <w:rPr>
          <w:rFonts w:ascii="Verdana" w:hAnsi="Verdana"/>
          <w:sz w:val="20"/>
          <w:szCs w:val="20"/>
        </w:rPr>
        <w:t>More information on the Repurchase Programme is available on</w:t>
      </w:r>
      <w:r w:rsidR="0022622F">
        <w:rPr>
          <w:rFonts w:ascii="Verdana" w:hAnsi="Verdana"/>
          <w:sz w:val="20"/>
          <w:szCs w:val="20"/>
        </w:rPr>
        <w:t>:</w:t>
      </w:r>
      <w:r>
        <w:rPr>
          <w:rFonts w:ascii="Verdana" w:hAnsi="Verdana"/>
          <w:sz w:val="20"/>
          <w:szCs w:val="20"/>
        </w:rPr>
        <w:t xml:space="preserve"> www.prosus.com/news/investors-shareholder-information/.</w:t>
      </w:r>
    </w:p>
    <w:p w14:paraId="0BE3166C" w14:textId="77777777" w:rsidR="005E503D" w:rsidRDefault="00902B84">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383099916"/>
      </w:sdtPr>
      <w:sdtEndPr/>
      <w:sdtContent>
        <w:p w14:paraId="0BE3166D" w14:textId="77777777" w:rsidR="005E503D" w:rsidRDefault="00902B84">
          <w:pPr>
            <w:pStyle w:val="AODocTxt"/>
            <w:spacing w:before="0"/>
            <w:rPr>
              <w:rFonts w:ascii="Verdana" w:hAnsi="Verdana"/>
              <w:sz w:val="20"/>
              <w:szCs w:val="20"/>
            </w:rPr>
          </w:pPr>
          <w:r>
            <w:rPr>
              <w:rFonts w:ascii="Verdana" w:hAnsi="Verdana"/>
              <w:sz w:val="20"/>
              <w:szCs w:val="20"/>
            </w:rPr>
            <w:t>9 July 2024</w:t>
          </w:r>
        </w:p>
      </w:sdtContent>
    </w:sdt>
    <w:p w14:paraId="45726284" w14:textId="77777777" w:rsidR="00902B84" w:rsidRDefault="00902B84" w:rsidP="00902B84">
      <w:pPr>
        <w:pStyle w:val="AODocTxt"/>
        <w:rPr>
          <w:rFonts w:ascii="Verdana" w:hAnsi="Verdana"/>
          <w:sz w:val="20"/>
          <w:szCs w:val="20"/>
        </w:rPr>
      </w:pPr>
      <w:r>
        <w:rPr>
          <w:rFonts w:ascii="Verdana" w:hAnsi="Verdana"/>
          <w:sz w:val="20"/>
          <w:szCs w:val="20"/>
        </w:rPr>
        <w:t>JSE sponsor to Prosus</w:t>
      </w:r>
    </w:p>
    <w:p w14:paraId="503A42FC" w14:textId="77777777" w:rsidR="00902B84" w:rsidRDefault="00902B84" w:rsidP="00902B84">
      <w:pPr>
        <w:pStyle w:val="AODocTxt"/>
        <w:spacing w:before="0"/>
        <w:rPr>
          <w:rFonts w:ascii="Verdana" w:hAnsi="Verdana"/>
          <w:sz w:val="20"/>
          <w:szCs w:val="20"/>
        </w:rPr>
      </w:pPr>
      <w:r>
        <w:rPr>
          <w:rFonts w:ascii="Verdana" w:hAnsi="Verdana"/>
          <w:sz w:val="20"/>
          <w:szCs w:val="20"/>
        </w:rPr>
        <w:t>Investec Bank Limited</w:t>
      </w:r>
    </w:p>
    <w:p w14:paraId="6628A000" w14:textId="77777777" w:rsidR="00902B84" w:rsidRDefault="00902B84" w:rsidP="00902B84">
      <w:pPr>
        <w:suppressAutoHyphens/>
        <w:jc w:val="both"/>
        <w:rPr>
          <w:rFonts w:ascii="Calibri" w:eastAsia="Arial" w:hAnsi="Calibri" w:cs="Calibri"/>
          <w:lang w:eastAsia="en-GB"/>
        </w:rPr>
      </w:pPr>
    </w:p>
    <w:p w14:paraId="3F8F13C4" w14:textId="77777777" w:rsidR="00902B84" w:rsidRDefault="00902B84" w:rsidP="00902B84">
      <w:pPr>
        <w:spacing w:after="160" w:line="256" w:lineRule="auto"/>
        <w:jc w:val="both"/>
        <w:textAlignment w:val="baseline"/>
        <w:rPr>
          <w:rFonts w:ascii="Verdana" w:eastAsia="Calibri" w:hAnsi="Verdana" w:cs="Segoe UI"/>
          <w:sz w:val="20"/>
          <w:szCs w:val="20"/>
          <w:lang w:val="en-US"/>
        </w:rPr>
      </w:pPr>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902B84" w:rsidRPr="005431FA" w14:paraId="4E59BDD8" w14:textId="77777777" w:rsidTr="00D1008F">
        <w:tc>
          <w:tcPr>
            <w:tcW w:w="4815" w:type="dxa"/>
            <w:tcBorders>
              <w:top w:val="nil"/>
              <w:left w:val="nil"/>
              <w:bottom w:val="nil"/>
              <w:right w:val="nil"/>
            </w:tcBorders>
            <w:shd w:val="clear" w:color="auto" w:fill="auto"/>
            <w:hideMark/>
          </w:tcPr>
          <w:p w14:paraId="6EF61207" w14:textId="77777777" w:rsidR="00902B84" w:rsidRPr="005431FA" w:rsidRDefault="00902B84" w:rsidP="00D1008F">
            <w:pPr>
              <w:spacing w:after="160" w:line="256" w:lineRule="auto"/>
              <w:jc w:val="both"/>
              <w:textAlignment w:val="baseline"/>
              <w:rPr>
                <w:rFonts w:ascii="Verdana" w:eastAsia="Calibri" w:hAnsi="Verdana"/>
                <w:sz w:val="20"/>
                <w:szCs w:val="20"/>
                <w:lang w:val="en-ZA"/>
              </w:rPr>
            </w:pPr>
            <w:bookmarkStart w:id="2" w:name="_Hlk107580844"/>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711E8FD9" w14:textId="77777777" w:rsidR="00902B84" w:rsidRPr="005431FA" w:rsidRDefault="00902B84" w:rsidP="00D1008F">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shd w:val="clear" w:color="auto" w:fill="auto"/>
            <w:hideMark/>
          </w:tcPr>
          <w:p w14:paraId="3C817B08" w14:textId="77777777" w:rsidR="00902B84" w:rsidRPr="005431FA" w:rsidRDefault="00902B84" w:rsidP="00D1008F">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902B84" w:rsidRPr="005431FA" w14:paraId="2B17FCF7" w14:textId="77777777" w:rsidTr="00D1008F">
        <w:trPr>
          <w:trHeight w:val="110"/>
        </w:trPr>
        <w:tc>
          <w:tcPr>
            <w:tcW w:w="4815" w:type="dxa"/>
            <w:tcBorders>
              <w:top w:val="nil"/>
              <w:left w:val="nil"/>
              <w:bottom w:val="nil"/>
              <w:right w:val="nil"/>
            </w:tcBorders>
            <w:shd w:val="clear" w:color="auto" w:fill="auto"/>
            <w:hideMark/>
          </w:tcPr>
          <w:p w14:paraId="63D4DC70" w14:textId="77777777" w:rsidR="00902B84" w:rsidRPr="00B60C2F" w:rsidRDefault="00902B84" w:rsidP="00D1008F">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78198DC6" w14:textId="77777777" w:rsidR="00902B84" w:rsidRPr="00B60C2F" w:rsidRDefault="00902B84" w:rsidP="00D1008F">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 xml:space="preserve">Charlie Pemberton, Communications </w:t>
            </w:r>
            <w:proofErr w:type="spellStart"/>
            <w:r w:rsidRPr="00B60C2F">
              <w:rPr>
                <w:rFonts w:ascii="Verdana" w:eastAsia="Calibri" w:hAnsi="Verdana"/>
                <w:sz w:val="20"/>
                <w:szCs w:val="20"/>
                <w:lang w:val="fr-FR"/>
              </w:rPr>
              <w:t>Director</w:t>
            </w:r>
            <w:proofErr w:type="spellEnd"/>
          </w:p>
        </w:tc>
        <w:tc>
          <w:tcPr>
            <w:tcW w:w="4380" w:type="dxa"/>
            <w:tcBorders>
              <w:top w:val="nil"/>
              <w:left w:val="nil"/>
              <w:bottom w:val="nil"/>
              <w:right w:val="nil"/>
            </w:tcBorders>
            <w:shd w:val="clear" w:color="auto" w:fill="auto"/>
            <w:hideMark/>
          </w:tcPr>
          <w:p w14:paraId="0760E403" w14:textId="77777777" w:rsidR="00902B84" w:rsidRPr="005431FA" w:rsidRDefault="00902B84" w:rsidP="00D1008F">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tbl>
    <w:p w14:paraId="52505A35" w14:textId="77777777" w:rsidR="00902B84" w:rsidRDefault="00902B84" w:rsidP="00902B84">
      <w:pPr>
        <w:rPr>
          <w:rFonts w:ascii="Verdana" w:eastAsia="Verdana" w:hAnsi="Verdana" w:cs="Verdana"/>
          <w:b/>
          <w:color w:val="000000"/>
          <w:sz w:val="20"/>
          <w:szCs w:val="20"/>
          <w:lang w:eastAsia="en-GB"/>
        </w:rPr>
      </w:pPr>
    </w:p>
    <w:p w14:paraId="6FA19238" w14:textId="77777777" w:rsidR="00902B84" w:rsidRDefault="00902B84" w:rsidP="00902B84">
      <w:pPr>
        <w:spacing w:after="160" w:line="256"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About Prosus</w:t>
      </w:r>
    </w:p>
    <w:p w14:paraId="24736EEC" w14:textId="77777777" w:rsidR="00902B84" w:rsidRDefault="00902B84" w:rsidP="00902B84">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Prosus is a global consumer internet group and one of the largest technology investors in the world. Operating and investing globally in markets with long-term growth potential, Prosus builds leading consumer internet companies that empower people and enrich communities.</w:t>
      </w:r>
    </w:p>
    <w:p w14:paraId="7B7321E2" w14:textId="77777777" w:rsidR="00902B84" w:rsidRDefault="00902B84" w:rsidP="00902B84">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The group is focused on building meaningful businesses in the online classifieds, food delivery, payments and fintech, and education technology sectors in markets including India and Brazil. Through its ventures team, Prosus invests in areas including health, logistics, blockchain, and social commerce. Prosus actively seeks new opportunities to partner with exceptional entrepreneurs using technology to improve people’s everyday lives.</w:t>
      </w:r>
    </w:p>
    <w:p w14:paraId="0AE7C641" w14:textId="77777777" w:rsidR="00902B84" w:rsidRDefault="00902B84" w:rsidP="00902B84">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Every day, billions of customers use the products and services of companies that Prosus has invested in, acquired or built, including 99minutos, </w:t>
      </w:r>
      <w:proofErr w:type="spellStart"/>
      <w:r>
        <w:rPr>
          <w:rFonts w:ascii="Calibri" w:eastAsia="Calibri" w:hAnsi="Calibri" w:cs="Arial"/>
          <w:color w:val="000000"/>
          <w:sz w:val="16"/>
          <w:szCs w:val="16"/>
          <w:lang w:val="en-US"/>
        </w:rPr>
        <w:t>Airmeet</w:t>
      </w:r>
      <w:proofErr w:type="spellEnd"/>
      <w:r>
        <w:rPr>
          <w:rFonts w:ascii="Calibri" w:eastAsia="Calibri" w:hAnsi="Calibri" w:cs="Arial"/>
          <w:color w:val="000000"/>
          <w:sz w:val="16"/>
          <w:szCs w:val="16"/>
          <w:lang w:val="en-US"/>
        </w:rPr>
        <w:t xml:space="preserve">, Aruna, </w:t>
      </w:r>
      <w:proofErr w:type="spellStart"/>
      <w:r>
        <w:rPr>
          <w:rFonts w:ascii="Calibri" w:eastAsia="Calibri" w:hAnsi="Calibri" w:cs="Arial"/>
          <w:color w:val="000000"/>
          <w:sz w:val="16"/>
          <w:szCs w:val="16"/>
          <w:lang w:val="en-US"/>
        </w:rPr>
        <w:t>AutoTrader</w:t>
      </w:r>
      <w:proofErr w:type="spellEnd"/>
      <w:r>
        <w:rPr>
          <w:rFonts w:ascii="Calibri" w:eastAsia="Calibri" w:hAnsi="Calibri" w:cs="Arial"/>
          <w:color w:val="000000"/>
          <w:sz w:val="16"/>
          <w:szCs w:val="16"/>
          <w:lang w:val="en-US"/>
        </w:rPr>
        <w:t xml:space="preserve">, Autovit.ro, </w:t>
      </w:r>
      <w:proofErr w:type="spellStart"/>
      <w:r>
        <w:rPr>
          <w:rFonts w:ascii="Calibri" w:eastAsia="Calibri" w:hAnsi="Calibri" w:cs="Arial"/>
          <w:color w:val="000000"/>
          <w:sz w:val="16"/>
          <w:szCs w:val="16"/>
          <w:lang w:val="en-US"/>
        </w:rPr>
        <w:t>Azos</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BandLab</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Bibit</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Bilt</w:t>
      </w:r>
      <w:proofErr w:type="spellEnd"/>
      <w:r>
        <w:rPr>
          <w:rFonts w:ascii="Calibri" w:eastAsia="Calibri" w:hAnsi="Calibri" w:cs="Arial"/>
          <w:color w:val="000000"/>
          <w:sz w:val="16"/>
          <w:szCs w:val="16"/>
          <w:lang w:val="en-US"/>
        </w:rPr>
        <w:t xml:space="preserve">, Biome Makers, Borneo, Brainly, BUX, BYJU'S, </w:t>
      </w:r>
      <w:proofErr w:type="spellStart"/>
      <w:r>
        <w:rPr>
          <w:rFonts w:ascii="Calibri" w:eastAsia="Calibri" w:hAnsi="Calibri" w:cs="Arial"/>
          <w:color w:val="000000"/>
          <w:sz w:val="16"/>
          <w:szCs w:val="16"/>
          <w:lang w:val="en-US"/>
        </w:rPr>
        <w:t>Bykea</w:t>
      </w:r>
      <w:proofErr w:type="spellEnd"/>
      <w:r>
        <w:rPr>
          <w:rFonts w:ascii="Calibri" w:eastAsia="Calibri" w:hAnsi="Calibri" w:cs="Arial"/>
          <w:color w:val="000000"/>
          <w:sz w:val="16"/>
          <w:szCs w:val="16"/>
          <w:lang w:val="en-US"/>
        </w:rPr>
        <w:t xml:space="preserve">, Captain Fresh, </w:t>
      </w:r>
      <w:proofErr w:type="spellStart"/>
      <w:r>
        <w:rPr>
          <w:rFonts w:ascii="Calibri" w:eastAsia="Calibri" w:hAnsi="Calibri" w:cs="Arial"/>
          <w:color w:val="000000"/>
          <w:sz w:val="16"/>
          <w:szCs w:val="16"/>
          <w:lang w:val="en-US"/>
        </w:rPr>
        <w:t>Codecademy</w:t>
      </w:r>
      <w:proofErr w:type="spellEnd"/>
      <w:r>
        <w:rPr>
          <w:rFonts w:ascii="Calibri" w:eastAsia="Calibri" w:hAnsi="Calibri" w:cs="Arial"/>
          <w:color w:val="000000"/>
          <w:sz w:val="16"/>
          <w:szCs w:val="16"/>
          <w:lang w:val="en-US"/>
        </w:rPr>
        <w:t xml:space="preserve">, Collective Benefits, </w:t>
      </w:r>
      <w:proofErr w:type="spellStart"/>
      <w:r>
        <w:rPr>
          <w:rFonts w:ascii="Calibri" w:eastAsia="Calibri" w:hAnsi="Calibri" w:cs="Arial"/>
          <w:color w:val="000000"/>
          <w:sz w:val="16"/>
          <w:szCs w:val="16"/>
          <w:lang w:val="en-US"/>
        </w:rPr>
        <w:t>Creditas</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DappRadar</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DeHaat</w:t>
      </w:r>
      <w:proofErr w:type="spellEnd"/>
      <w:r>
        <w:rPr>
          <w:rFonts w:ascii="Calibri" w:eastAsia="Calibri" w:hAnsi="Calibri" w:cs="Arial"/>
          <w:color w:val="000000"/>
          <w:sz w:val="16"/>
          <w:szCs w:val="16"/>
          <w:lang w:val="en-US"/>
        </w:rPr>
        <w:t xml:space="preserve">, Detect Technologies, </w:t>
      </w:r>
      <w:proofErr w:type="spellStart"/>
      <w:r>
        <w:rPr>
          <w:rFonts w:ascii="Calibri" w:eastAsia="Calibri" w:hAnsi="Calibri" w:cs="Arial"/>
          <w:color w:val="000000"/>
          <w:sz w:val="16"/>
          <w:szCs w:val="16"/>
          <w:lang w:val="en-US"/>
        </w:rPr>
        <w:t>dott</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EduMe</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ElasticRun</w:t>
      </w:r>
      <w:proofErr w:type="spellEnd"/>
      <w:r>
        <w:rPr>
          <w:rFonts w:ascii="Calibri" w:eastAsia="Calibri" w:hAnsi="Calibri" w:cs="Arial"/>
          <w:color w:val="000000"/>
          <w:sz w:val="16"/>
          <w:szCs w:val="16"/>
          <w:lang w:val="en-US"/>
        </w:rPr>
        <w:t xml:space="preserve">, eMAG, </w:t>
      </w:r>
      <w:proofErr w:type="spellStart"/>
      <w:r>
        <w:rPr>
          <w:rFonts w:ascii="Calibri" w:eastAsia="Calibri" w:hAnsi="Calibri" w:cs="Arial"/>
          <w:color w:val="000000"/>
          <w:sz w:val="16"/>
          <w:szCs w:val="16"/>
          <w:lang w:val="en-US"/>
        </w:rPr>
        <w:t>Endowus</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Eruditus</w:t>
      </w:r>
      <w:proofErr w:type="spellEnd"/>
      <w:r>
        <w:rPr>
          <w:rFonts w:ascii="Calibri" w:eastAsia="Calibri" w:hAnsi="Calibri" w:cs="Arial"/>
          <w:color w:val="000000"/>
          <w:sz w:val="16"/>
          <w:szCs w:val="16"/>
          <w:lang w:val="en-US"/>
        </w:rPr>
        <w:t xml:space="preserve">, EVERY, </w:t>
      </w:r>
      <w:proofErr w:type="spellStart"/>
      <w:r>
        <w:rPr>
          <w:rFonts w:ascii="Calibri" w:eastAsia="Calibri" w:hAnsi="Calibri" w:cs="Arial"/>
          <w:color w:val="000000"/>
          <w:sz w:val="16"/>
          <w:szCs w:val="16"/>
          <w:lang w:val="en-US"/>
        </w:rPr>
        <w:t>Facily</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Fashinza</w:t>
      </w:r>
      <w:proofErr w:type="spellEnd"/>
      <w:r>
        <w:rPr>
          <w:rFonts w:ascii="Calibri" w:eastAsia="Calibri" w:hAnsi="Calibri" w:cs="Arial"/>
          <w:color w:val="000000"/>
          <w:sz w:val="16"/>
          <w:szCs w:val="16"/>
          <w:lang w:val="en-US"/>
        </w:rPr>
        <w:t xml:space="preserve">, Flink, </w:t>
      </w:r>
      <w:proofErr w:type="spellStart"/>
      <w:r>
        <w:rPr>
          <w:rFonts w:ascii="Calibri" w:eastAsia="Calibri" w:hAnsi="Calibri" w:cs="Arial"/>
          <w:color w:val="000000"/>
          <w:sz w:val="16"/>
          <w:szCs w:val="16"/>
          <w:lang w:val="en-US"/>
        </w:rPr>
        <w:t>Foodics</w:t>
      </w:r>
      <w:proofErr w:type="spellEnd"/>
      <w:r>
        <w:rPr>
          <w:rFonts w:ascii="Calibri" w:eastAsia="Calibri" w:hAnsi="Calibri" w:cs="Arial"/>
          <w:color w:val="000000"/>
          <w:sz w:val="16"/>
          <w:szCs w:val="16"/>
          <w:lang w:val="en-US"/>
        </w:rPr>
        <w:t xml:space="preserve">, Good </w:t>
      </w:r>
      <w:proofErr w:type="spellStart"/>
      <w:r>
        <w:rPr>
          <w:rFonts w:ascii="Calibri" w:eastAsia="Calibri" w:hAnsi="Calibri" w:cs="Arial"/>
          <w:color w:val="000000"/>
          <w:sz w:val="16"/>
          <w:szCs w:val="16"/>
          <w:lang w:val="en-US"/>
        </w:rPr>
        <w:t>Glamm</w:t>
      </w:r>
      <w:proofErr w:type="spellEnd"/>
      <w:r>
        <w:rPr>
          <w:rFonts w:ascii="Calibri" w:eastAsia="Calibri" w:hAnsi="Calibri" w:cs="Arial"/>
          <w:color w:val="000000"/>
          <w:sz w:val="16"/>
          <w:szCs w:val="16"/>
          <w:lang w:val="en-US"/>
        </w:rPr>
        <w:t xml:space="preserve"> Group, </w:t>
      </w:r>
      <w:proofErr w:type="spellStart"/>
      <w:r>
        <w:rPr>
          <w:rFonts w:ascii="Calibri" w:eastAsia="Calibri" w:hAnsi="Calibri" w:cs="Arial"/>
          <w:color w:val="000000"/>
          <w:sz w:val="16"/>
          <w:szCs w:val="16"/>
          <w:lang w:val="en-US"/>
        </w:rPr>
        <w:t>GoodHabitz</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GoStudent</w:t>
      </w:r>
      <w:proofErr w:type="spellEnd"/>
      <w:r>
        <w:rPr>
          <w:rFonts w:ascii="Calibri" w:eastAsia="Calibri" w:hAnsi="Calibri" w:cs="Arial"/>
          <w:color w:val="000000"/>
          <w:sz w:val="16"/>
          <w:szCs w:val="16"/>
          <w:lang w:val="en-US"/>
        </w:rPr>
        <w:t xml:space="preserve">, Honor, </w:t>
      </w:r>
      <w:proofErr w:type="spellStart"/>
      <w:r>
        <w:rPr>
          <w:rFonts w:ascii="Calibri" w:eastAsia="Calibri" w:hAnsi="Calibri" w:cs="Arial"/>
          <w:color w:val="000000"/>
          <w:sz w:val="16"/>
          <w:szCs w:val="16"/>
          <w:lang w:val="en-US"/>
        </w:rPr>
        <w:t>iFood</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Imovirtual</w:t>
      </w:r>
      <w:proofErr w:type="spellEnd"/>
      <w:r>
        <w:rPr>
          <w:rFonts w:ascii="Calibri" w:eastAsia="Calibri" w:hAnsi="Calibri" w:cs="Arial"/>
          <w:color w:val="000000"/>
          <w:sz w:val="16"/>
          <w:szCs w:val="16"/>
          <w:lang w:val="en-US"/>
        </w:rPr>
        <w:t xml:space="preserve">, Klar, Kovi, </w:t>
      </w:r>
      <w:proofErr w:type="spellStart"/>
      <w:r>
        <w:rPr>
          <w:rFonts w:ascii="Calibri" w:eastAsia="Calibri" w:hAnsi="Calibri" w:cs="Arial"/>
          <w:color w:val="000000"/>
          <w:sz w:val="16"/>
          <w:szCs w:val="16"/>
          <w:lang w:val="en-US"/>
        </w:rPr>
        <w:t>LazyPay</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letgo</w:t>
      </w:r>
      <w:proofErr w:type="spellEnd"/>
      <w:r>
        <w:rPr>
          <w:rFonts w:ascii="Calibri" w:eastAsia="Calibri" w:hAnsi="Calibri" w:cs="Arial"/>
          <w:color w:val="000000"/>
          <w:sz w:val="16"/>
          <w:szCs w:val="16"/>
          <w:lang w:val="en-US"/>
        </w:rPr>
        <w:t xml:space="preserve">, Mensa Brands, </w:t>
      </w:r>
      <w:proofErr w:type="spellStart"/>
      <w:r>
        <w:rPr>
          <w:rFonts w:ascii="Calibri" w:eastAsia="Calibri" w:hAnsi="Calibri" w:cs="Arial"/>
          <w:color w:val="000000"/>
          <w:sz w:val="16"/>
          <w:szCs w:val="16"/>
          <w:lang w:val="en-US"/>
        </w:rPr>
        <w:t>Meesho</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merXu</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Movile</w:t>
      </w:r>
      <w:proofErr w:type="spellEnd"/>
      <w:r>
        <w:rPr>
          <w:rFonts w:ascii="Calibri" w:eastAsia="Calibri" w:hAnsi="Calibri" w:cs="Arial"/>
          <w:color w:val="000000"/>
          <w:sz w:val="16"/>
          <w:szCs w:val="16"/>
          <w:lang w:val="en-US"/>
        </w:rPr>
        <w:t xml:space="preserve">, Oda, OLX, </w:t>
      </w:r>
      <w:proofErr w:type="spellStart"/>
      <w:r>
        <w:rPr>
          <w:rFonts w:ascii="Calibri" w:eastAsia="Calibri" w:hAnsi="Calibri" w:cs="Arial"/>
          <w:color w:val="000000"/>
          <w:sz w:val="16"/>
          <w:szCs w:val="16"/>
          <w:lang w:val="en-US"/>
        </w:rPr>
        <w:t>Otodom</w:t>
      </w:r>
      <w:proofErr w:type="spellEnd"/>
      <w:r>
        <w:rPr>
          <w:rFonts w:ascii="Calibri" w:eastAsia="Calibri" w:hAnsi="Calibri" w:cs="Arial"/>
          <w:color w:val="000000"/>
          <w:sz w:val="16"/>
          <w:szCs w:val="16"/>
          <w:lang w:val="en-US"/>
        </w:rPr>
        <w:t xml:space="preserve">, OTOMOTO, Oxford Ionics, </w:t>
      </w:r>
      <w:proofErr w:type="spellStart"/>
      <w:r>
        <w:rPr>
          <w:rFonts w:ascii="Calibri" w:eastAsia="Calibri" w:hAnsi="Calibri" w:cs="Arial"/>
          <w:color w:val="000000"/>
          <w:sz w:val="16"/>
          <w:szCs w:val="16"/>
          <w:lang w:val="en-US"/>
        </w:rPr>
        <w:t>PaySense</w:t>
      </w:r>
      <w:proofErr w:type="spellEnd"/>
      <w:r>
        <w:rPr>
          <w:rFonts w:ascii="Calibri" w:eastAsia="Calibri" w:hAnsi="Calibri" w:cs="Arial"/>
          <w:color w:val="000000"/>
          <w:sz w:val="16"/>
          <w:szCs w:val="16"/>
          <w:lang w:val="en-US"/>
        </w:rPr>
        <w:t xml:space="preserve">, PayU, </w:t>
      </w:r>
      <w:proofErr w:type="spellStart"/>
      <w:r>
        <w:rPr>
          <w:rFonts w:ascii="Calibri" w:eastAsia="Calibri" w:hAnsi="Calibri" w:cs="Arial"/>
          <w:color w:val="000000"/>
          <w:sz w:val="16"/>
          <w:szCs w:val="16"/>
          <w:lang w:val="en-US"/>
        </w:rPr>
        <w:t>Pharmeasy</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Platzi</w:t>
      </w:r>
      <w:proofErr w:type="spellEnd"/>
      <w:r>
        <w:rPr>
          <w:rFonts w:ascii="Calibri" w:eastAsia="Calibri" w:hAnsi="Calibri" w:cs="Arial"/>
          <w:color w:val="000000"/>
          <w:sz w:val="16"/>
          <w:szCs w:val="16"/>
          <w:lang w:val="en-US"/>
        </w:rPr>
        <w:t xml:space="preserve">, Property24, Quick Ride, Red Dot Payment, Republic, </w:t>
      </w:r>
      <w:proofErr w:type="spellStart"/>
      <w:r>
        <w:rPr>
          <w:rFonts w:ascii="Calibri" w:eastAsia="Calibri" w:hAnsi="Calibri" w:cs="Arial"/>
          <w:color w:val="000000"/>
          <w:sz w:val="16"/>
          <w:szCs w:val="16"/>
          <w:lang w:val="en-US"/>
        </w:rPr>
        <w:t>Sharebite</w:t>
      </w:r>
      <w:proofErr w:type="spellEnd"/>
      <w:r>
        <w:rPr>
          <w:rFonts w:ascii="Calibri" w:eastAsia="Calibri" w:hAnsi="Calibri" w:cs="Arial"/>
          <w:color w:val="000000"/>
          <w:sz w:val="16"/>
          <w:szCs w:val="16"/>
          <w:lang w:val="en-US"/>
        </w:rPr>
        <w:t xml:space="preserve">, Shipper, </w:t>
      </w:r>
      <w:proofErr w:type="spellStart"/>
      <w:r>
        <w:rPr>
          <w:rFonts w:ascii="Calibri" w:eastAsia="Calibri" w:hAnsi="Calibri" w:cs="Arial"/>
          <w:color w:val="000000"/>
          <w:sz w:val="16"/>
          <w:szCs w:val="16"/>
          <w:lang w:val="en-US"/>
        </w:rPr>
        <w:t>ShopUp</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SoloLearn</w:t>
      </w:r>
      <w:proofErr w:type="spellEnd"/>
      <w:r>
        <w:rPr>
          <w:rFonts w:ascii="Calibri" w:eastAsia="Calibri" w:hAnsi="Calibri" w:cs="Arial"/>
          <w:color w:val="000000"/>
          <w:sz w:val="16"/>
          <w:szCs w:val="16"/>
          <w:lang w:val="en-US"/>
        </w:rPr>
        <w:t xml:space="preserve">, Stack Overflow, </w:t>
      </w:r>
      <w:proofErr w:type="spellStart"/>
      <w:r>
        <w:rPr>
          <w:rFonts w:ascii="Calibri" w:eastAsia="Calibri" w:hAnsi="Calibri" w:cs="Arial"/>
          <w:color w:val="000000"/>
          <w:sz w:val="16"/>
          <w:szCs w:val="16"/>
          <w:lang w:val="en-US"/>
        </w:rPr>
        <w:t>Standvirtual</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Superside</w:t>
      </w:r>
      <w:proofErr w:type="spellEnd"/>
      <w:r>
        <w:rPr>
          <w:rFonts w:ascii="Calibri" w:eastAsia="Calibri" w:hAnsi="Calibri" w:cs="Arial"/>
          <w:color w:val="000000"/>
          <w:sz w:val="16"/>
          <w:szCs w:val="16"/>
          <w:lang w:val="en-US"/>
        </w:rPr>
        <w:t xml:space="preserve">, Swiggy, </w:t>
      </w:r>
      <w:proofErr w:type="spellStart"/>
      <w:r>
        <w:rPr>
          <w:rFonts w:ascii="Calibri" w:eastAsia="Calibri" w:hAnsi="Calibri" w:cs="Arial"/>
          <w:color w:val="000000"/>
          <w:sz w:val="16"/>
          <w:szCs w:val="16"/>
          <w:lang w:val="en-US"/>
        </w:rPr>
        <w:t>Thndr</w:t>
      </w:r>
      <w:proofErr w:type="spellEnd"/>
      <w:r>
        <w:rPr>
          <w:rFonts w:ascii="Calibri" w:eastAsia="Calibri" w:hAnsi="Calibri" w:cs="Arial"/>
          <w:color w:val="000000"/>
          <w:sz w:val="16"/>
          <w:szCs w:val="16"/>
          <w:lang w:val="en-US"/>
        </w:rPr>
        <w:t xml:space="preserve">, Tonik, Ula, Urban Company, </w:t>
      </w:r>
      <w:proofErr w:type="spellStart"/>
      <w:r>
        <w:rPr>
          <w:rFonts w:ascii="Calibri" w:eastAsia="Calibri" w:hAnsi="Calibri" w:cs="Arial"/>
          <w:color w:val="000000"/>
          <w:sz w:val="16"/>
          <w:szCs w:val="16"/>
          <w:lang w:val="en-US"/>
        </w:rPr>
        <w:t>Virgio</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Vegrow</w:t>
      </w:r>
      <w:proofErr w:type="spellEnd"/>
      <w:r>
        <w:rPr>
          <w:rFonts w:ascii="Calibri" w:eastAsia="Calibri" w:hAnsi="Calibri" w:cs="Arial"/>
          <w:color w:val="000000"/>
          <w:sz w:val="16"/>
          <w:szCs w:val="16"/>
          <w:lang w:val="en-US"/>
        </w:rPr>
        <w:t xml:space="preserve">, </w:t>
      </w:r>
      <w:proofErr w:type="spellStart"/>
      <w:r>
        <w:rPr>
          <w:rFonts w:ascii="Calibri" w:eastAsia="Calibri" w:hAnsi="Calibri" w:cs="Arial"/>
          <w:color w:val="000000"/>
          <w:sz w:val="16"/>
          <w:szCs w:val="16"/>
          <w:lang w:val="en-US"/>
        </w:rPr>
        <w:t>watchTowr</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Wayflyer</w:t>
      </w:r>
      <w:proofErr w:type="spellEnd"/>
      <w:r>
        <w:rPr>
          <w:rFonts w:ascii="Calibri" w:eastAsia="Calibri" w:hAnsi="Calibri" w:cs="Arial"/>
          <w:color w:val="000000"/>
          <w:sz w:val="16"/>
          <w:szCs w:val="16"/>
          <w:lang w:val="en-US"/>
        </w:rPr>
        <w:t>.</w:t>
      </w:r>
    </w:p>
    <w:p w14:paraId="78AD557F" w14:textId="77777777" w:rsidR="00902B84" w:rsidRDefault="00902B84" w:rsidP="00902B84">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Hundreds of millions of people have made the platforms of Prosus’s associates a part of their daily lives. For listed companies where we have an interest, please see: Tencent, Delivery Hero, </w:t>
      </w:r>
      <w:proofErr w:type="spellStart"/>
      <w:r>
        <w:rPr>
          <w:rFonts w:ascii="Calibri" w:eastAsia="Calibri" w:hAnsi="Calibri" w:cs="Arial"/>
          <w:color w:val="000000"/>
          <w:sz w:val="16"/>
          <w:szCs w:val="16"/>
          <w:lang w:val="en-US"/>
        </w:rPr>
        <w:t>Remitly</w:t>
      </w:r>
      <w:proofErr w:type="spellEnd"/>
      <w:r>
        <w:rPr>
          <w:rFonts w:ascii="Calibri" w:eastAsia="Calibri" w:hAnsi="Calibri" w:cs="Arial"/>
          <w:color w:val="000000"/>
          <w:sz w:val="16"/>
          <w:szCs w:val="16"/>
          <w:lang w:val="en-US"/>
        </w:rPr>
        <w:t xml:space="preserve">, Trip.com, Udemy, Skillsoft, and </w:t>
      </w:r>
      <w:proofErr w:type="spellStart"/>
      <w:r>
        <w:rPr>
          <w:rFonts w:ascii="Calibri" w:eastAsia="Calibri" w:hAnsi="Calibri" w:cs="Arial"/>
          <w:color w:val="000000"/>
          <w:sz w:val="16"/>
          <w:szCs w:val="16"/>
          <w:lang w:val="en-US"/>
        </w:rPr>
        <w:t>SimilarWeb</w:t>
      </w:r>
      <w:proofErr w:type="spellEnd"/>
      <w:r>
        <w:rPr>
          <w:rFonts w:ascii="Calibri" w:eastAsia="Calibri" w:hAnsi="Calibri" w:cs="Arial"/>
          <w:color w:val="000000"/>
          <w:sz w:val="16"/>
          <w:szCs w:val="16"/>
          <w:lang w:val="en-US"/>
        </w:rPr>
        <w:t>.</w:t>
      </w:r>
    </w:p>
    <w:p w14:paraId="2CB5D795" w14:textId="77777777" w:rsidR="00902B84" w:rsidRDefault="00902B84" w:rsidP="00902B84">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Today, Prosus companies and associates help improve the lives of more than two billion people around the world.</w:t>
      </w:r>
    </w:p>
    <w:p w14:paraId="571C3F14" w14:textId="77777777" w:rsidR="00902B84" w:rsidRDefault="00902B84" w:rsidP="00902B84">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Prosus has a primary listing on Euronext Amsterdam (AEX:PRX) and secondary listings on the Johannesburg Stock Exchange (XJSE:PRX) and a2X Markets (PRX.AJ). Prosus is majority-owned by Naspers.</w:t>
      </w:r>
    </w:p>
    <w:p w14:paraId="71ACB4D5" w14:textId="77777777" w:rsidR="00902B84" w:rsidRDefault="00902B84" w:rsidP="00902B84">
      <w:pPr>
        <w:spacing w:after="160" w:line="257"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 xml:space="preserve">For more information, please visit </w:t>
      </w:r>
      <w:hyperlink r:id="rId13" w:history="1">
        <w:r>
          <w:rPr>
            <w:rStyle w:val="Hyperlink"/>
            <w:rFonts w:ascii="Calibri" w:eastAsia="Calibri" w:hAnsi="Calibri" w:cs="Arial"/>
            <w:sz w:val="16"/>
            <w:szCs w:val="16"/>
            <w:lang w:val="en-US"/>
          </w:rPr>
          <w:t>www.prosus.com</w:t>
        </w:r>
      </w:hyperlink>
      <w:r>
        <w:rPr>
          <w:rFonts w:ascii="Calibri" w:eastAsia="Calibri" w:hAnsi="Calibri" w:cs="Arial"/>
          <w:color w:val="000000"/>
          <w:sz w:val="16"/>
          <w:szCs w:val="16"/>
          <w:lang w:val="en-US"/>
        </w:rPr>
        <w:t>.</w:t>
      </w:r>
    </w:p>
    <w:p w14:paraId="09A25607" w14:textId="77777777" w:rsidR="00902B84" w:rsidRDefault="00902B84" w:rsidP="00902B84">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33CB0DC1" w14:textId="77777777" w:rsidR="00902B84" w:rsidRDefault="00902B84" w:rsidP="00902B84">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w:t>
      </w:r>
      <w:proofErr w:type="spellStart"/>
      <w:r>
        <w:rPr>
          <w:rFonts w:ascii="Calibri" w:eastAsia="Calibri" w:hAnsi="Calibri" w:cs="Arial"/>
          <w:color w:val="000000"/>
          <w:sz w:val="16"/>
          <w:szCs w:val="16"/>
          <w:lang w:val="en-US"/>
        </w:rPr>
        <w:t>Programme</w:t>
      </w:r>
      <w:proofErr w:type="spellEnd"/>
      <w:r>
        <w:rPr>
          <w:rFonts w:ascii="Calibri" w:eastAsia="Calibri" w:hAnsi="Calibri" w:cs="Arial"/>
          <w:color w:val="000000"/>
          <w:sz w:val="16"/>
          <w:szCs w:val="16"/>
          <w:lang w:val="en-US"/>
        </w:rPr>
        <w:t xml:space="preserv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0FDB7C55" w14:textId="77777777" w:rsidR="00902B84" w:rsidRDefault="00902B84" w:rsidP="00902B84">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723D8CD6" w14:textId="77777777" w:rsidR="00902B84" w:rsidRDefault="00902B84" w:rsidP="00902B84">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3E50E447" w14:textId="77777777" w:rsidR="00902B84" w:rsidRDefault="00902B84" w:rsidP="00902B84">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Prosus’s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40525F6B" w14:textId="77777777" w:rsidR="00902B84" w:rsidRDefault="00902B84" w:rsidP="00902B84">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2"/>
    </w:p>
    <w:p w14:paraId="33236DBB" w14:textId="77777777" w:rsidR="00902B84" w:rsidRDefault="00902B84" w:rsidP="00902B84">
      <w:pPr>
        <w:pStyle w:val="AODocTxt"/>
        <w:rPr>
          <w:rFonts w:ascii="Calibri" w:eastAsia="Calibri" w:hAnsi="Calibri" w:cs="Arial"/>
          <w:color w:val="000000"/>
          <w:sz w:val="16"/>
          <w:szCs w:val="16"/>
          <w:lang w:val="en-US"/>
        </w:rPr>
      </w:pPr>
    </w:p>
    <w:p w14:paraId="71355AF3" w14:textId="77777777" w:rsidR="00902B84" w:rsidRDefault="00902B84" w:rsidP="00902B84">
      <w:pPr>
        <w:pStyle w:val="AODocTxt"/>
        <w:rPr>
          <w:rFonts w:ascii="Calibri" w:eastAsia="Calibri" w:hAnsi="Calibri" w:cs="Arial"/>
          <w:color w:val="000000"/>
          <w:sz w:val="16"/>
          <w:szCs w:val="16"/>
          <w:lang w:val="en-US"/>
        </w:rPr>
      </w:pPr>
    </w:p>
    <w:p w14:paraId="26EF0913" w14:textId="77777777" w:rsidR="00902B84" w:rsidRDefault="00902B84" w:rsidP="00902B84">
      <w:pPr>
        <w:pStyle w:val="AODocTxt"/>
        <w:rPr>
          <w:rFonts w:ascii="Calibri" w:eastAsia="Calibri" w:hAnsi="Calibri" w:cs="Arial"/>
          <w:color w:val="000000"/>
          <w:sz w:val="16"/>
          <w:szCs w:val="16"/>
          <w:lang w:val="en-US"/>
        </w:rPr>
      </w:pPr>
    </w:p>
    <w:p w14:paraId="0BE31688" w14:textId="76A22500" w:rsidR="005E503D" w:rsidRDefault="005E503D" w:rsidP="00902B84">
      <w:pPr>
        <w:pStyle w:val="AODocTxt"/>
        <w:rPr>
          <w:rFonts w:ascii="Calibri" w:eastAsia="Calibri" w:hAnsi="Calibri" w:cs="Arial"/>
          <w:color w:val="000000"/>
          <w:sz w:val="16"/>
          <w:szCs w:val="16"/>
          <w:lang w:val="en-US"/>
        </w:rPr>
      </w:pPr>
    </w:p>
    <w:sectPr w:rsidR="005E503D">
      <w:footerReference w:type="first" r:id="rId14"/>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6D0789" w14:textId="77777777" w:rsidR="00902B84" w:rsidRDefault="00902B84">
      <w:r>
        <w:separator/>
      </w:r>
    </w:p>
  </w:endnote>
  <w:endnote w:type="continuationSeparator" w:id="0">
    <w:p w14:paraId="79D10D43" w14:textId="77777777" w:rsidR="00902B84" w:rsidRDefault="00902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Bold">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8144761"/>
      <w:docPartObj>
        <w:docPartGallery w:val="Page Numbers (Bottom of Page)"/>
        <w:docPartUnique/>
      </w:docPartObj>
    </w:sdtPr>
    <w:sdtEndPr>
      <w:rPr>
        <w:noProof/>
      </w:rPr>
    </w:sdtEndPr>
    <w:sdtContent>
      <w:p w14:paraId="0BE3168D" w14:textId="77777777" w:rsidR="005E503D" w:rsidRDefault="00902B8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620A7F" w14:textId="77777777" w:rsidR="00902B84" w:rsidRDefault="00902B84">
      <w:r>
        <w:separator/>
      </w:r>
    </w:p>
  </w:footnote>
  <w:footnote w:type="continuationSeparator" w:id="0">
    <w:p w14:paraId="61F4DAAC" w14:textId="77777777" w:rsidR="00902B84" w:rsidRDefault="00902B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74988F06">
      <w:start w:val="1"/>
      <w:numFmt w:val="bullet"/>
      <w:lvlText w:val=""/>
      <w:lvlJc w:val="left"/>
      <w:pPr>
        <w:ind w:left="720" w:hanging="360"/>
      </w:pPr>
      <w:rPr>
        <w:rFonts w:ascii="Symbol" w:hAnsi="Symbol" w:hint="default"/>
      </w:rPr>
    </w:lvl>
    <w:lvl w:ilvl="1" w:tplc="76587D14" w:tentative="1">
      <w:start w:val="1"/>
      <w:numFmt w:val="bullet"/>
      <w:lvlText w:val="o"/>
      <w:lvlJc w:val="left"/>
      <w:pPr>
        <w:ind w:left="1440" w:hanging="360"/>
      </w:pPr>
      <w:rPr>
        <w:rFonts w:ascii="Courier New" w:hAnsi="Courier New" w:cs="Courier New" w:hint="default"/>
      </w:rPr>
    </w:lvl>
    <w:lvl w:ilvl="2" w:tplc="EB1874B4" w:tentative="1">
      <w:start w:val="1"/>
      <w:numFmt w:val="bullet"/>
      <w:lvlText w:val=""/>
      <w:lvlJc w:val="left"/>
      <w:pPr>
        <w:ind w:left="2160" w:hanging="360"/>
      </w:pPr>
      <w:rPr>
        <w:rFonts w:ascii="Wingdings" w:hAnsi="Wingdings" w:hint="default"/>
      </w:rPr>
    </w:lvl>
    <w:lvl w:ilvl="3" w:tplc="8E6E7E42" w:tentative="1">
      <w:start w:val="1"/>
      <w:numFmt w:val="bullet"/>
      <w:lvlText w:val=""/>
      <w:lvlJc w:val="left"/>
      <w:pPr>
        <w:ind w:left="2880" w:hanging="360"/>
      </w:pPr>
      <w:rPr>
        <w:rFonts w:ascii="Symbol" w:hAnsi="Symbol" w:hint="default"/>
      </w:rPr>
    </w:lvl>
    <w:lvl w:ilvl="4" w:tplc="2BA4A6B2" w:tentative="1">
      <w:start w:val="1"/>
      <w:numFmt w:val="bullet"/>
      <w:lvlText w:val="o"/>
      <w:lvlJc w:val="left"/>
      <w:pPr>
        <w:ind w:left="3600" w:hanging="360"/>
      </w:pPr>
      <w:rPr>
        <w:rFonts w:ascii="Courier New" w:hAnsi="Courier New" w:cs="Courier New" w:hint="default"/>
      </w:rPr>
    </w:lvl>
    <w:lvl w:ilvl="5" w:tplc="AEA8CF36" w:tentative="1">
      <w:start w:val="1"/>
      <w:numFmt w:val="bullet"/>
      <w:lvlText w:val=""/>
      <w:lvlJc w:val="left"/>
      <w:pPr>
        <w:ind w:left="4320" w:hanging="360"/>
      </w:pPr>
      <w:rPr>
        <w:rFonts w:ascii="Wingdings" w:hAnsi="Wingdings" w:hint="default"/>
      </w:rPr>
    </w:lvl>
    <w:lvl w:ilvl="6" w:tplc="03BA75A4" w:tentative="1">
      <w:start w:val="1"/>
      <w:numFmt w:val="bullet"/>
      <w:lvlText w:val=""/>
      <w:lvlJc w:val="left"/>
      <w:pPr>
        <w:ind w:left="5040" w:hanging="360"/>
      </w:pPr>
      <w:rPr>
        <w:rFonts w:ascii="Symbol" w:hAnsi="Symbol" w:hint="default"/>
      </w:rPr>
    </w:lvl>
    <w:lvl w:ilvl="7" w:tplc="717C3D4E" w:tentative="1">
      <w:start w:val="1"/>
      <w:numFmt w:val="bullet"/>
      <w:lvlText w:val="o"/>
      <w:lvlJc w:val="left"/>
      <w:pPr>
        <w:ind w:left="5760" w:hanging="360"/>
      </w:pPr>
      <w:rPr>
        <w:rFonts w:ascii="Courier New" w:hAnsi="Courier New" w:cs="Courier New" w:hint="default"/>
      </w:rPr>
    </w:lvl>
    <w:lvl w:ilvl="8" w:tplc="5520115A"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21E"/>
    <w:rsid w:val="0022622F"/>
    <w:rsid w:val="005E503D"/>
    <w:rsid w:val="007A021E"/>
    <w:rsid w:val="0083236F"/>
    <w:rsid w:val="00902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tcPr>
      <w:shd w:val="clear" w:color="auto" w:fill="auto"/>
    </w:tc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prosus.com"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8" ma:contentTypeDescription="Create a new document." ma:contentTypeScope="" ma:versionID="f8eba08e65c1af08ff6fd2a00ec301f3">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5788e88d84ec87d80c325ae1bea30ef1"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ession xmlns="http://schemas.business-integrity.com/dealbuilder/2006/answers"/>
</file>

<file path=customXml/item5.xml><?xml version="1.0" encoding="utf-8"?>
<Dictionary xmlns="http://schemas.business-integrity.com/dealbuilder/2006/dictionary" SavedByVersion="9.8.37389.0" MinimumVersion="7.2.0.0"/>
</file>

<file path=customXml/itemProps1.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2.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3.xml><?xml version="1.0" encoding="utf-8"?>
<ds:datastoreItem xmlns:ds="http://schemas.openxmlformats.org/officeDocument/2006/customXml" ds:itemID="{7B188001-E751-491E-9AC8-46F167164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5.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874</Words>
  <Characters>4984</Characters>
  <Application>Microsoft Office Word</Application>
  <DocSecurity>0</DocSecurity>
  <Lines>41</Lines>
  <Paragraphs>11</Paragraphs>
  <ScaleCrop>false</ScaleCrop>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- 1 July 2024 - 5 July 2024</dc:title>
  <cp:lastModifiedBy>Pieter Carnelley</cp:lastModifiedBy>
  <cp:revision>2</cp:revision>
  <dcterms:created xsi:type="dcterms:W3CDTF">2024-07-09T11:14:00Z</dcterms:created>
  <dcterms:modified xsi:type="dcterms:W3CDTF">2024-07-09T11:16:00Z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AAAAAAAWERY=</vt:lpwstr>
  </property>
  <property fmtid="{D5CDD505-2E9C-101B-9397-08002B2CF9AE}" pid="4" name="db_document_id">
    <vt:lpwstr>12077</vt:lpwstr>
  </property>
</Properties>
</file>