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165E" w14:textId="77777777" w:rsidR="005E503D" w:rsidRDefault="00383BC9">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383BC9">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383BC9">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383BC9">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383BC9">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383BC9">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0BE31664" w14:textId="77777777" w:rsidR="005E503D" w:rsidRDefault="00383BC9">
      <w:pPr>
        <w:pStyle w:val="AODocTxt"/>
        <w:rPr>
          <w:rFonts w:ascii="Verdana" w:hAnsi="Verdana"/>
          <w:sz w:val="20"/>
          <w:szCs w:val="20"/>
        </w:rPr>
      </w:pPr>
      <w:r>
        <w:rPr>
          <w:rFonts w:ascii="Verdana" w:hAnsi="Verdana"/>
          <w:sz w:val="20"/>
          <w:szCs w:val="20"/>
        </w:rPr>
        <w:t xml:space="preserve">Prosus today announces an update to </w:t>
      </w:r>
      <w:bookmarkStart w:id="0" w:name="_Hlk107580913"/>
      <w:r>
        <w:rPr>
          <w:rFonts w:ascii="Verdana" w:hAnsi="Verdana"/>
          <w:sz w:val="20"/>
          <w:szCs w:val="20"/>
        </w:rPr>
        <w:t>the open-ended, repurchase programme in respect of the ordinary shares N in the capital of Prosus ("</w:t>
      </w:r>
      <w:r>
        <w:rPr>
          <w:rFonts w:ascii="Verdana" w:hAnsi="Verdana"/>
          <w:b/>
          <w:bCs/>
          <w:sz w:val="20"/>
          <w:szCs w:val="20"/>
        </w:rPr>
        <w:t>Prosus Shares</w:t>
      </w:r>
      <w:r>
        <w:rPr>
          <w:rFonts w:ascii="Verdana" w:hAnsi="Verdana"/>
          <w:sz w:val="20"/>
          <w:szCs w:val="20"/>
        </w:rPr>
        <w:t>") and N ordinary shares in the share capital of Naspers ("</w:t>
      </w:r>
      <w:r>
        <w:rPr>
          <w:rFonts w:ascii="Verdana" w:hAnsi="Verdana"/>
          <w:b/>
          <w:bCs/>
          <w:sz w:val="20"/>
          <w:szCs w:val="20"/>
        </w:rPr>
        <w:t>Naspers Shares</w:t>
      </w:r>
      <w:r>
        <w:rPr>
          <w:rFonts w:ascii="Verdana" w:hAnsi="Verdana"/>
          <w:sz w:val="20"/>
          <w:szCs w:val="20"/>
        </w:rPr>
        <w:t>"), from the respective Prosus and Naspers (together the “</w:t>
      </w:r>
      <w:r>
        <w:rPr>
          <w:rFonts w:ascii="Verdana" w:hAnsi="Verdana"/>
          <w:b/>
          <w:bCs/>
          <w:sz w:val="20"/>
          <w:szCs w:val="20"/>
        </w:rPr>
        <w:t>Group</w:t>
      </w:r>
      <w:r>
        <w:rPr>
          <w:rFonts w:ascii="Verdana" w:hAnsi="Verdana"/>
          <w:sz w:val="20"/>
          <w:szCs w:val="20"/>
        </w:rPr>
        <w:t>”) free-float shareholders</w:t>
      </w:r>
      <w:bookmarkEnd w:id="0"/>
      <w:r>
        <w:rPr>
          <w:rFonts w:ascii="Verdana" w:hAnsi="Verdana"/>
          <w:sz w:val="20"/>
          <w:szCs w:val="20"/>
        </w:rPr>
        <w:t xml:space="preserve"> </w:t>
      </w:r>
      <w:bookmarkStart w:id="1" w:name="_Hlk107580931"/>
      <w:r>
        <w:rPr>
          <w:rFonts w:ascii="Verdana" w:hAnsi="Verdana"/>
          <w:sz w:val="20"/>
          <w:szCs w:val="20"/>
        </w:rPr>
        <w:t>(together the “</w:t>
      </w:r>
      <w:r>
        <w:rPr>
          <w:rFonts w:ascii="Verdana" w:hAnsi="Verdana"/>
          <w:b/>
          <w:bCs/>
          <w:sz w:val="20"/>
          <w:szCs w:val="20"/>
        </w:rPr>
        <w:t>Repurchase Programme</w:t>
      </w:r>
      <w:r>
        <w:rPr>
          <w:rFonts w:ascii="Verdana" w:hAnsi="Verdana"/>
          <w:sz w:val="20"/>
          <w:szCs w:val="20"/>
        </w:rPr>
        <w:t xml:space="preserve">”) </w:t>
      </w:r>
      <w:bookmarkEnd w:id="1"/>
      <w:r>
        <w:rPr>
          <w:rFonts w:ascii="Verdana" w:hAnsi="Verdana"/>
          <w:sz w:val="20"/>
          <w:szCs w:val="20"/>
        </w:rPr>
        <w:t>announced on 27 June 2022.</w:t>
      </w:r>
    </w:p>
    <w:p w14:paraId="0BE31665" w14:textId="77777777" w:rsidR="005E503D" w:rsidRDefault="005E503D">
      <w:pPr>
        <w:jc w:val="both"/>
        <w:rPr>
          <w:rFonts w:ascii="Verdana" w:hAnsi="Verdana"/>
          <w:sz w:val="20"/>
          <w:szCs w:val="20"/>
        </w:rPr>
      </w:pPr>
    </w:p>
    <w:p w14:paraId="0BE31666" w14:textId="24622623" w:rsidR="005E503D" w:rsidRDefault="00383BC9">
      <w:pPr>
        <w:jc w:val="both"/>
        <w:rPr>
          <w:rFonts w:ascii="Verdana" w:hAnsi="Verdana"/>
          <w:sz w:val="20"/>
          <w:szCs w:val="20"/>
        </w:rPr>
      </w:pPr>
      <w:r>
        <w:rPr>
          <w:rFonts w:ascii="Verdana" w:hAnsi="Verdana"/>
          <w:sz w:val="20"/>
          <w:szCs w:val="20"/>
        </w:rPr>
        <w:t xml:space="preserve">As part of the Repurchase Programme, for the period between </w:t>
      </w:r>
      <w:sdt>
        <w:sdtPr>
          <w:alias w:val="Contract Express"/>
          <w:tag w:val="d=AnnouncementPeriodStartDate&amp;r="/>
          <w:id w:val="240757164"/>
        </w:sdtPr>
        <w:sdtEndPr/>
        <w:sdtContent>
          <w:r>
            <w:rPr>
              <w:rFonts w:ascii="Verdana" w:hAnsi="Verdana"/>
              <w:sz w:val="20"/>
              <w:szCs w:val="20"/>
            </w:rPr>
            <w:t>3 April 2023</w:t>
          </w:r>
        </w:sdtContent>
      </w:sdt>
      <w:r>
        <w:rPr>
          <w:rFonts w:ascii="Verdana" w:hAnsi="Verdana"/>
          <w:sz w:val="20"/>
          <w:szCs w:val="20"/>
        </w:rPr>
        <w:t xml:space="preserve"> and </w:t>
      </w:r>
      <w:sdt>
        <w:sdtPr>
          <w:alias w:val="Contract Express"/>
          <w:tag w:val="d=AnnouncementPeriodEndDate&amp;r="/>
          <w:id w:val="247848480"/>
        </w:sdtPr>
        <w:sdtEndPr/>
        <w:sdtContent>
          <w:r>
            <w:rPr>
              <w:rFonts w:ascii="Verdana" w:hAnsi="Verdana"/>
              <w:sz w:val="20"/>
              <w:szCs w:val="20"/>
            </w:rPr>
            <w:t>6 April 2023</w:t>
          </w:r>
        </w:sdtContent>
      </w:sdt>
      <w:r>
        <w:rPr>
          <w:rFonts w:ascii="Verdana" w:hAnsi="Verdana"/>
          <w:sz w:val="20"/>
          <w:szCs w:val="20"/>
        </w:rPr>
        <w:t xml:space="preserve">, Prosus repurchased </w:t>
      </w:r>
      <w:sdt>
        <w:sdtPr>
          <w:alias w:val="Contract Express"/>
          <w:tag w:val="d=ProsusSharesRepurchaseNumber%20Format%20%22thousands%22&amp;r="/>
          <w:id w:val="437052732"/>
        </w:sdtPr>
        <w:sdtEndPr/>
        <w:sdtContent>
          <w:r w:rsidR="00DD265F" w:rsidRPr="00DD265F">
            <w:rPr>
              <w:rFonts w:ascii="Verdana" w:hAnsi="Verdana"/>
              <w:sz w:val="20"/>
              <w:szCs w:val="20"/>
            </w:rPr>
            <w:t>1</w:t>
          </w:r>
          <w:r w:rsidR="00DD265F">
            <w:rPr>
              <w:rFonts w:ascii="Verdana" w:hAnsi="Verdana"/>
              <w:sz w:val="20"/>
              <w:szCs w:val="20"/>
            </w:rPr>
            <w:t>,</w:t>
          </w:r>
          <w:r w:rsidR="00DD265F" w:rsidRPr="00DD265F">
            <w:rPr>
              <w:rFonts w:ascii="Verdana" w:hAnsi="Verdana"/>
              <w:sz w:val="20"/>
              <w:szCs w:val="20"/>
            </w:rPr>
            <w:t>783</w:t>
          </w:r>
          <w:r w:rsidR="00DD265F">
            <w:rPr>
              <w:rFonts w:ascii="Verdana" w:hAnsi="Verdana"/>
              <w:sz w:val="20"/>
              <w:szCs w:val="20"/>
            </w:rPr>
            <w:t>,</w:t>
          </w:r>
          <w:r w:rsidR="00DD265F" w:rsidRPr="00DD265F">
            <w:rPr>
              <w:rFonts w:ascii="Verdana" w:hAnsi="Verdana"/>
              <w:sz w:val="20"/>
              <w:szCs w:val="20"/>
            </w:rPr>
            <w:t>398</w:t>
          </w:r>
        </w:sdtContent>
      </w:sdt>
      <w:r>
        <w:rPr>
          <w:rFonts w:ascii="Verdana" w:hAnsi="Verdana"/>
          <w:sz w:val="20"/>
          <w:szCs w:val="20"/>
        </w:rPr>
        <w:t xml:space="preserve"> Prosus Shares at an average price of €</w:t>
      </w:r>
      <w:sdt>
        <w:sdtPr>
          <w:alias w:val="Contract Express"/>
          <w:tag w:val="d=ProsusAverageSharePrice%20Format%20%22thousands%22&amp;r="/>
          <w:id w:val="1435767144"/>
        </w:sdtPr>
        <w:sdtEndPr/>
        <w:sdtContent>
          <w:r w:rsidR="00DD265F" w:rsidRPr="00DD265F">
            <w:rPr>
              <w:rFonts w:ascii="Verdana" w:hAnsi="Verdana"/>
              <w:sz w:val="20"/>
              <w:szCs w:val="20"/>
            </w:rPr>
            <w:t>71</w:t>
          </w:r>
          <w:r w:rsidR="00DD265F">
            <w:rPr>
              <w:rFonts w:ascii="Verdana" w:hAnsi="Verdana"/>
              <w:sz w:val="20"/>
              <w:szCs w:val="20"/>
            </w:rPr>
            <w:t>.</w:t>
          </w:r>
          <w:r w:rsidR="00DD265F" w:rsidRPr="00DD265F">
            <w:rPr>
              <w:rFonts w:ascii="Verdana" w:hAnsi="Verdana"/>
              <w:sz w:val="20"/>
              <w:szCs w:val="20"/>
            </w:rPr>
            <w:t>1390</w:t>
          </w:r>
        </w:sdtContent>
      </w:sdt>
      <w:r>
        <w:rPr>
          <w:rFonts w:ascii="Verdana" w:hAnsi="Verdana"/>
          <w:sz w:val="20"/>
          <w:szCs w:val="20"/>
        </w:rPr>
        <w:t xml:space="preserve"> per share for a total consideration of €</w:t>
      </w:r>
      <w:sdt>
        <w:sdtPr>
          <w:alias w:val="Contract Express"/>
          <w:tag w:val="d=int%28ProsusSharesTotalConsiderationEuros%29%20Format%20%22thousands%22&amp;r="/>
          <w:id w:val="1840650662"/>
        </w:sdtPr>
        <w:sdtEndPr/>
        <w:sdtContent>
          <w:r w:rsidR="00DD265F" w:rsidRPr="00DD265F">
            <w:rPr>
              <w:rFonts w:ascii="Verdana" w:hAnsi="Verdana"/>
              <w:sz w:val="20"/>
              <w:szCs w:val="20"/>
            </w:rPr>
            <w:t>126</w:t>
          </w:r>
          <w:r w:rsidR="00DD265F">
            <w:rPr>
              <w:rFonts w:ascii="Verdana" w:hAnsi="Verdana"/>
              <w:sz w:val="20"/>
              <w:szCs w:val="20"/>
            </w:rPr>
            <w:t>,</w:t>
          </w:r>
          <w:r w:rsidR="00DD265F" w:rsidRPr="00DD265F">
            <w:rPr>
              <w:rFonts w:ascii="Verdana" w:hAnsi="Verdana"/>
              <w:sz w:val="20"/>
              <w:szCs w:val="20"/>
            </w:rPr>
            <w:t>869</w:t>
          </w:r>
          <w:r w:rsidR="00DD265F">
            <w:rPr>
              <w:rFonts w:ascii="Verdana" w:hAnsi="Verdana"/>
              <w:sz w:val="20"/>
              <w:szCs w:val="20"/>
            </w:rPr>
            <w:t>,</w:t>
          </w:r>
          <w:r w:rsidR="00DD265F" w:rsidRPr="00DD265F">
            <w:rPr>
              <w:rFonts w:ascii="Verdana" w:hAnsi="Verdana"/>
              <w:sz w:val="20"/>
              <w:szCs w:val="20"/>
            </w:rPr>
            <w:t>196</w:t>
          </w:r>
        </w:sdtContent>
      </w:sdt>
      <w:r>
        <w:rPr>
          <w:rFonts w:ascii="Verdana" w:hAnsi="Verdana"/>
          <w:sz w:val="20"/>
          <w:szCs w:val="20"/>
        </w:rPr>
        <w:t xml:space="preserve"> (US$</w:t>
      </w:r>
      <w:sdt>
        <w:sdtPr>
          <w:alias w:val="Contract Express"/>
          <w:tag w:val="d=int%28ProsusSharesTotalConsiderationDollar%29%20Format%20%22thousands%22&amp;r="/>
          <w:id w:val="1885370101"/>
        </w:sdtPr>
        <w:sdtEndPr/>
        <w:sdtContent>
          <w:r w:rsidR="00DD265F" w:rsidRPr="00DD265F">
            <w:rPr>
              <w:rFonts w:ascii="Verdana" w:hAnsi="Verdana"/>
              <w:sz w:val="20"/>
              <w:szCs w:val="20"/>
            </w:rPr>
            <w:t>138</w:t>
          </w:r>
          <w:r w:rsidR="00DD265F">
            <w:rPr>
              <w:rFonts w:ascii="Verdana" w:hAnsi="Verdana"/>
              <w:sz w:val="20"/>
              <w:szCs w:val="20"/>
            </w:rPr>
            <w:t>,</w:t>
          </w:r>
          <w:r w:rsidR="00DD265F" w:rsidRPr="00DD265F">
            <w:rPr>
              <w:rFonts w:ascii="Verdana" w:hAnsi="Verdana"/>
              <w:sz w:val="20"/>
              <w:szCs w:val="20"/>
            </w:rPr>
            <w:t>588</w:t>
          </w:r>
          <w:r w:rsidR="00DD265F">
            <w:rPr>
              <w:rFonts w:ascii="Verdana" w:hAnsi="Verdana"/>
              <w:sz w:val="20"/>
              <w:szCs w:val="20"/>
            </w:rPr>
            <w:t>,</w:t>
          </w:r>
          <w:r w:rsidR="00DD265F" w:rsidRPr="00DD265F">
            <w:rPr>
              <w:rFonts w:ascii="Verdana" w:hAnsi="Verdana"/>
              <w:sz w:val="20"/>
              <w:szCs w:val="20"/>
            </w:rPr>
            <w:t>590</w:t>
          </w:r>
        </w:sdtContent>
      </w:sdt>
      <w:r>
        <w:rPr>
          <w:rFonts w:ascii="Verdana" w:hAnsi="Verdana"/>
          <w:sz w:val="20"/>
          <w:szCs w:val="20"/>
        </w:rPr>
        <w:t xml:space="preserve">). </w:t>
      </w:r>
    </w:p>
    <w:p w14:paraId="0BE31667" w14:textId="424DDA03" w:rsidR="005E503D" w:rsidRDefault="005E503D">
      <w:pPr>
        <w:pStyle w:val="AONormal"/>
        <w:jc w:val="both"/>
      </w:pPr>
    </w:p>
    <w:p w14:paraId="3FB17BB5" w14:textId="49F54672" w:rsidR="00893395" w:rsidRPr="00893395" w:rsidRDefault="00893395" w:rsidP="00893395">
      <w:pPr>
        <w:jc w:val="both"/>
        <w:rPr>
          <w:rFonts w:ascii="Verdana" w:hAnsi="Verdana"/>
          <w:sz w:val="20"/>
          <w:szCs w:val="20"/>
        </w:rPr>
      </w:pPr>
      <w:r w:rsidRPr="00893395">
        <w:rPr>
          <w:rFonts w:ascii="Verdana" w:hAnsi="Verdana"/>
          <w:sz w:val="20"/>
          <w:szCs w:val="20"/>
        </w:rPr>
        <w:t>Furthermore, as part of the continued implementation of the Repurchase Programme, Prosus will take the administrative step to deposit an additional 96 million of the Tencent shares that it holds in certificated form into the Hong Kong Central Clearing and Settlement System this week, to enable on market trading of such shares, in an orderly way pursuant to the Repurchase Programme, over time.</w:t>
      </w:r>
    </w:p>
    <w:p w14:paraId="0BE3166B" w14:textId="68B6D216" w:rsidR="005E503D" w:rsidRDefault="00383BC9" w:rsidP="00893395">
      <w:pPr>
        <w:pStyle w:val="AODocTxt"/>
        <w:jc w:val="left"/>
        <w:rPr>
          <w:rFonts w:ascii="Verdana" w:hAnsi="Verdana"/>
          <w:sz w:val="20"/>
          <w:szCs w:val="20"/>
        </w:rPr>
      </w:pPr>
      <w:r>
        <w:rPr>
          <w:rFonts w:ascii="Verdana" w:hAnsi="Verdana"/>
          <w:sz w:val="20"/>
          <w:szCs w:val="20"/>
        </w:rPr>
        <w:t>More information on the Repurchase Programme is available on</w:t>
      </w:r>
      <w:r w:rsidR="00893395">
        <w:rPr>
          <w:rFonts w:ascii="Verdana" w:hAnsi="Verdana"/>
          <w:sz w:val="20"/>
          <w:szCs w:val="20"/>
        </w:rPr>
        <w:t>:</w:t>
      </w:r>
      <w:r w:rsidR="00893395">
        <w:rPr>
          <w:rFonts w:ascii="Verdana" w:hAnsi="Verdana"/>
          <w:sz w:val="20"/>
          <w:szCs w:val="20"/>
        </w:rPr>
        <w:br/>
      </w:r>
      <w:r>
        <w:rPr>
          <w:rFonts w:ascii="Verdana" w:hAnsi="Verdana"/>
          <w:sz w:val="20"/>
          <w:szCs w:val="20"/>
        </w:rPr>
        <w:t>www.prosus.com/news/investors-shareholder-information/.</w:t>
      </w:r>
    </w:p>
    <w:p w14:paraId="0BE3166C" w14:textId="77777777" w:rsidR="005E503D" w:rsidRDefault="00383BC9">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604307301"/>
      </w:sdtPr>
      <w:sdtEndPr/>
      <w:sdtContent>
        <w:p w14:paraId="0BE3166D" w14:textId="77777777" w:rsidR="005E503D" w:rsidRDefault="00383BC9">
          <w:pPr>
            <w:pStyle w:val="AODocTxt"/>
            <w:spacing w:before="0"/>
            <w:rPr>
              <w:rFonts w:ascii="Verdana" w:hAnsi="Verdana"/>
              <w:sz w:val="20"/>
              <w:szCs w:val="20"/>
            </w:rPr>
          </w:pPr>
          <w:r>
            <w:rPr>
              <w:rFonts w:ascii="Verdana" w:hAnsi="Verdana"/>
              <w:sz w:val="20"/>
              <w:szCs w:val="20"/>
            </w:rPr>
            <w:t>11 April 2023</w:t>
          </w:r>
        </w:p>
      </w:sdtContent>
    </w:sdt>
    <w:p w14:paraId="0BE3166E" w14:textId="77777777" w:rsidR="005E503D" w:rsidRDefault="00383BC9">
      <w:pPr>
        <w:pStyle w:val="AODocTxt"/>
        <w:rPr>
          <w:rFonts w:ascii="Verdana" w:hAnsi="Verdana"/>
          <w:sz w:val="20"/>
          <w:szCs w:val="20"/>
        </w:rPr>
      </w:pPr>
      <w:r>
        <w:rPr>
          <w:rFonts w:ascii="Verdana" w:hAnsi="Verdana"/>
          <w:sz w:val="20"/>
          <w:szCs w:val="20"/>
        </w:rPr>
        <w:t>JSE sponsor to Prosus</w:t>
      </w:r>
    </w:p>
    <w:p w14:paraId="0BE3166F" w14:textId="77777777" w:rsidR="005E503D" w:rsidRDefault="00383BC9">
      <w:pPr>
        <w:pStyle w:val="AODocTxt"/>
        <w:spacing w:before="0"/>
        <w:rPr>
          <w:rFonts w:ascii="Verdana" w:hAnsi="Verdana"/>
          <w:sz w:val="20"/>
          <w:szCs w:val="20"/>
        </w:rPr>
      </w:pPr>
      <w:r>
        <w:rPr>
          <w:rFonts w:ascii="Verdana" w:hAnsi="Verdana"/>
          <w:sz w:val="20"/>
          <w:szCs w:val="20"/>
        </w:rPr>
        <w:t>Investec Bank Limited</w:t>
      </w:r>
    </w:p>
    <w:p w14:paraId="0BE31670" w14:textId="77777777" w:rsidR="005E503D" w:rsidRDefault="005E503D">
      <w:pPr>
        <w:suppressAutoHyphens/>
        <w:jc w:val="both"/>
        <w:rPr>
          <w:rFonts w:ascii="Calibri" w:eastAsia="Arial" w:hAnsi="Calibri" w:cs="Calibri"/>
          <w:lang w:eastAsia="en-GB"/>
        </w:rPr>
      </w:pPr>
    </w:p>
    <w:p w14:paraId="0BE31671" w14:textId="77777777" w:rsidR="005E503D" w:rsidRDefault="00383BC9">
      <w:pPr>
        <w:spacing w:after="160" w:line="256" w:lineRule="auto"/>
        <w:jc w:val="both"/>
        <w:textAlignment w:val="baseline"/>
        <w:rPr>
          <w:rFonts w:ascii="Verdana" w:eastAsia="Calibri" w:hAnsi="Verdana" w:cs="Segoe UI"/>
          <w:sz w:val="20"/>
          <w:szCs w:val="20"/>
          <w:lang w:val="en-US"/>
        </w:rPr>
      </w:pPr>
      <w:bookmarkStart w:id="2"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91240C" w14:paraId="0BE31675" w14:textId="77777777">
        <w:tc>
          <w:tcPr>
            <w:tcW w:w="4815" w:type="dxa"/>
            <w:tcBorders>
              <w:top w:val="nil"/>
              <w:left w:val="nil"/>
              <w:bottom w:val="nil"/>
              <w:right w:val="nil"/>
            </w:tcBorders>
            <w:shd w:val="clear" w:color="auto" w:fill="auto"/>
            <w:hideMark/>
          </w:tcPr>
          <w:p w14:paraId="0BE31672" w14:textId="77777777"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b/>
                <w:bCs/>
                <w:sz w:val="20"/>
                <w:szCs w:val="20"/>
                <w:lang w:val="en-ZA"/>
              </w:rPr>
              <w:t>Investor Enquiries</w:t>
            </w:r>
            <w:r>
              <w:rPr>
                <w:rFonts w:ascii="Verdana" w:eastAsia="Calibri" w:hAnsi="Verdana"/>
                <w:sz w:val="20"/>
                <w:szCs w:val="20"/>
                <w:lang w:val="en-ZA"/>
              </w:rPr>
              <w:t> </w:t>
            </w:r>
          </w:p>
          <w:p w14:paraId="0BE31673" w14:textId="77777777"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0BE31674" w14:textId="77777777"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sz w:val="20"/>
                <w:szCs w:val="20"/>
                <w:lang w:val="en-ZA"/>
              </w:rPr>
              <w:t>+1 347-210-4305 </w:t>
            </w:r>
          </w:p>
        </w:tc>
      </w:tr>
      <w:tr w:rsidR="0091240C" w14:paraId="0BE31679" w14:textId="77777777">
        <w:trPr>
          <w:trHeight w:val="110"/>
        </w:trPr>
        <w:tc>
          <w:tcPr>
            <w:tcW w:w="4815" w:type="dxa"/>
            <w:tcBorders>
              <w:top w:val="nil"/>
              <w:left w:val="nil"/>
              <w:bottom w:val="nil"/>
              <w:right w:val="nil"/>
            </w:tcBorders>
            <w:shd w:val="clear" w:color="auto" w:fill="auto"/>
            <w:hideMark/>
          </w:tcPr>
          <w:p w14:paraId="0BE31676" w14:textId="77777777"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b/>
                <w:bCs/>
                <w:sz w:val="20"/>
                <w:szCs w:val="20"/>
                <w:lang w:val="en-ZA"/>
              </w:rPr>
              <w:t>Media Enquiries</w:t>
            </w:r>
            <w:r>
              <w:rPr>
                <w:rFonts w:ascii="Verdana" w:eastAsia="Calibri" w:hAnsi="Verdana"/>
                <w:sz w:val="20"/>
                <w:szCs w:val="20"/>
                <w:lang w:val="en-ZA"/>
              </w:rPr>
              <w:t> </w:t>
            </w:r>
          </w:p>
          <w:p w14:paraId="0BE31677" w14:textId="54D5A45C" w:rsidR="005E503D" w:rsidRDefault="00383BC9">
            <w:pPr>
              <w:spacing w:after="160" w:line="256" w:lineRule="auto"/>
              <w:jc w:val="both"/>
              <w:textAlignment w:val="baseline"/>
              <w:rPr>
                <w:rFonts w:ascii="Verdana" w:eastAsia="Calibri" w:hAnsi="Verdana"/>
                <w:sz w:val="20"/>
                <w:szCs w:val="20"/>
                <w:lang w:val="en-ZA"/>
              </w:rPr>
            </w:pPr>
            <w:r>
              <w:rPr>
                <w:rFonts w:ascii="Verdana" w:eastAsia="Calibri" w:hAnsi="Verdana"/>
                <w:sz w:val="20"/>
                <w:szCs w:val="20"/>
                <w:lang w:val="en-ZA"/>
              </w:rPr>
              <w:t>Charlie Pemberton</w:t>
            </w:r>
            <w:r w:rsidRPr="005B6CB4">
              <w:rPr>
                <w:rFonts w:ascii="Verdana" w:eastAsia="Calibri" w:hAnsi="Verdana"/>
                <w:sz w:val="20"/>
                <w:szCs w:val="20"/>
                <w:lang w:val="en-ZA"/>
              </w:rPr>
              <w:t xml:space="preserve">, </w:t>
            </w:r>
            <w:r>
              <w:rPr>
                <w:rFonts w:ascii="Verdana" w:eastAsia="Calibri" w:hAnsi="Verdana"/>
                <w:sz w:val="20"/>
                <w:szCs w:val="20"/>
                <w:lang w:val="en-ZA"/>
              </w:rPr>
              <w:t>Communications</w:t>
            </w:r>
            <w:r w:rsidRPr="005B6CB4">
              <w:rPr>
                <w:rFonts w:ascii="Verdana" w:eastAsia="Calibri" w:hAnsi="Verdana"/>
                <w:sz w:val="20"/>
                <w:szCs w:val="20"/>
                <w:lang w:val="en-ZA"/>
              </w:rPr>
              <w:t xml:space="preserve"> Director</w:t>
            </w:r>
          </w:p>
        </w:tc>
        <w:tc>
          <w:tcPr>
            <w:tcW w:w="4380" w:type="dxa"/>
            <w:tcBorders>
              <w:top w:val="nil"/>
              <w:left w:val="nil"/>
              <w:bottom w:val="nil"/>
              <w:right w:val="nil"/>
            </w:tcBorders>
            <w:shd w:val="clear" w:color="auto" w:fill="auto"/>
            <w:hideMark/>
          </w:tcPr>
          <w:p w14:paraId="0BE31678" w14:textId="41D19CB6" w:rsidR="005E503D" w:rsidRDefault="00383BC9">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w:t>
            </w:r>
            <w:r>
              <w:rPr>
                <w:rFonts w:ascii="Verdana" w:eastAsia="Calibri" w:hAnsi="Verdana"/>
                <w:sz w:val="20"/>
                <w:szCs w:val="20"/>
                <w:lang w:val="en-ZA"/>
              </w:rPr>
              <w:t>31 6 15494359</w:t>
            </w:r>
            <w:r w:rsidRPr="005B6CB4">
              <w:rPr>
                <w:rFonts w:ascii="Verdana" w:eastAsia="Calibri" w:hAnsi="Verdana"/>
                <w:sz w:val="20"/>
                <w:szCs w:val="20"/>
                <w:lang w:val="en-ZA"/>
              </w:rPr>
              <w:t> </w:t>
            </w:r>
          </w:p>
        </w:tc>
      </w:tr>
      <w:bookmarkEnd w:id="2"/>
    </w:tbl>
    <w:p w14:paraId="0BE3167A" w14:textId="77777777" w:rsidR="005E503D" w:rsidRDefault="005E503D">
      <w:pPr>
        <w:suppressAutoHyphens/>
        <w:rPr>
          <w:rFonts w:ascii="Verdana" w:eastAsia="Verdana" w:hAnsi="Verdana" w:cs="Verdana"/>
          <w:b/>
          <w:color w:val="000000"/>
          <w:sz w:val="20"/>
          <w:szCs w:val="20"/>
          <w:lang w:eastAsia="en-GB"/>
        </w:rPr>
      </w:pPr>
    </w:p>
    <w:p w14:paraId="0BE3167B" w14:textId="77777777" w:rsidR="005E503D" w:rsidRDefault="00383BC9">
      <w:pPr>
        <w:spacing w:after="160" w:line="256"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About Prosus</w:t>
      </w:r>
    </w:p>
    <w:p w14:paraId="0BE3167C" w14:textId="77777777" w:rsidR="005E503D" w:rsidRDefault="00383BC9">
      <w:pPr>
        <w:spacing w:after="160" w:line="257" w:lineRule="auto"/>
        <w:jc w:val="both"/>
        <w:rPr>
          <w:rFonts w:ascii="Calibri" w:eastAsia="Calibri" w:hAnsi="Calibri" w:cs="Arial"/>
          <w:color w:val="000000"/>
          <w:sz w:val="16"/>
          <w:szCs w:val="16"/>
          <w:lang w:val="en-US"/>
        </w:rPr>
      </w:pPr>
      <w:bookmarkStart w:id="3" w:name="_Hlk107580844"/>
      <w:r>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0BE3167D"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0BE3167E"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 Bilt, Biome Makers, Borneo, Brainly, BUX, BYJU'S, Bykea, Captain Fresh, Codecademy, Collective Benefits, Creditas, DappRadar, DeHaat, Detect Technologies, dott, EduMe, ElasticRun, eMAG, Endowus, Eruditus, EVERY, Facily, Fashinza, Flink, Foodics, Good Glamm Group, GoodHabitz, GoStudent, Honor, iFood, Imovirtual, Klar, Kovi, LazyPay, letgo, Luno, Mensa Brands, Meesho, merXu, Movile, Oda, OLX, Otodom, OTOMOTO, Oxford Ionics, PaySense, PayU, Pharmeasy, Platzi, Property24, Quick Ride, Red Dot Payment, Republic, Sharebite, Shipper, ShopUp, SoloLearn, Stack Overflow, Standvirtual, Superside, Swiggy, Thndr, Tonik, Ula, Urban Company, Virgio, Vegrow, watchTowr, and Wayflyer.</w:t>
      </w:r>
    </w:p>
    <w:p w14:paraId="0BE3167F"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lastRenderedPageBreak/>
        <w:t>Hundreds of millions of people have made the platforms of Prosus’s associates a part of their daily lives. For listed companies where we have an interest, please see: Tencent, Delivery Hero, Remitly, Trip.com, Udemy, Skillsoft, and SimilarWeb.</w:t>
      </w:r>
    </w:p>
    <w:p w14:paraId="0BE31680"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Today, Prosus companies and associates help improve the lives of more than two billion people around the world.</w:t>
      </w:r>
    </w:p>
    <w:p w14:paraId="0BE31681"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0BE31682" w14:textId="77777777" w:rsidR="005E503D" w:rsidRDefault="00383BC9">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For more information, please visit </w:t>
      </w:r>
      <w:hyperlink r:id="rId13" w:history="1">
        <w:r>
          <w:rPr>
            <w:rStyle w:val="Hyperlink"/>
            <w:rFonts w:ascii="Calibri" w:eastAsia="Calibri" w:hAnsi="Calibri" w:cs="Arial"/>
            <w:sz w:val="16"/>
            <w:szCs w:val="16"/>
            <w:lang w:val="en-US"/>
          </w:rPr>
          <w:t>www.prosus.com</w:t>
        </w:r>
      </w:hyperlink>
      <w:r>
        <w:rPr>
          <w:rFonts w:ascii="Calibri" w:eastAsia="Calibri" w:hAnsi="Calibri" w:cs="Arial"/>
          <w:color w:val="000000"/>
          <w:sz w:val="16"/>
          <w:szCs w:val="16"/>
          <w:lang w:val="en-US"/>
        </w:rPr>
        <w:t>.</w:t>
      </w:r>
    </w:p>
    <w:p w14:paraId="0BE31683" w14:textId="77777777" w:rsidR="005E503D" w:rsidRDefault="00383BC9">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0BE31684"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Repurchase Programme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programmes and stabilisation measures (the “Delegated Regulation”). This document is issued in connection with the disclosure and reporting obligation set out in Article 2(1) of the Delegated Regulation.</w:t>
      </w:r>
    </w:p>
    <w:p w14:paraId="0BE31685"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0BE31686"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0BE31687"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information contained in this announcement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Prosus’s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0BE31688" w14:textId="77777777" w:rsidR="005E503D" w:rsidRDefault="00383BC9">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3"/>
    </w:p>
    <w:sectPr w:rsidR="005E503D">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8565" w14:textId="77777777" w:rsidR="0074539A" w:rsidRDefault="00383BC9">
      <w:r>
        <w:separator/>
      </w:r>
    </w:p>
  </w:endnote>
  <w:endnote w:type="continuationSeparator" w:id="0">
    <w:p w14:paraId="4520733A" w14:textId="77777777" w:rsidR="0074539A" w:rsidRDefault="0038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44761"/>
      <w:docPartObj>
        <w:docPartGallery w:val="Page Numbers (Bottom of Page)"/>
        <w:docPartUnique/>
      </w:docPartObj>
    </w:sdtPr>
    <w:sdtEndPr>
      <w:rPr>
        <w:noProof/>
      </w:rPr>
    </w:sdtEndPr>
    <w:sdtContent>
      <w:p w14:paraId="0BE3168D" w14:textId="77777777" w:rsidR="005E503D" w:rsidRDefault="00383BC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F4CF" w14:textId="77777777" w:rsidR="0074539A" w:rsidRDefault="00383BC9">
      <w:r>
        <w:separator/>
      </w:r>
    </w:p>
  </w:footnote>
  <w:footnote w:type="continuationSeparator" w:id="0">
    <w:p w14:paraId="0F472B6E" w14:textId="77777777" w:rsidR="0074539A" w:rsidRDefault="0038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BEAC6168">
      <w:start w:val="1"/>
      <w:numFmt w:val="bullet"/>
      <w:lvlText w:val=""/>
      <w:lvlJc w:val="left"/>
      <w:pPr>
        <w:ind w:left="720" w:hanging="360"/>
      </w:pPr>
      <w:rPr>
        <w:rFonts w:ascii="Symbol" w:hAnsi="Symbol" w:hint="default"/>
      </w:rPr>
    </w:lvl>
    <w:lvl w:ilvl="1" w:tplc="61A8CD0E" w:tentative="1">
      <w:start w:val="1"/>
      <w:numFmt w:val="bullet"/>
      <w:lvlText w:val="o"/>
      <w:lvlJc w:val="left"/>
      <w:pPr>
        <w:ind w:left="1440" w:hanging="360"/>
      </w:pPr>
      <w:rPr>
        <w:rFonts w:ascii="Courier New" w:hAnsi="Courier New" w:cs="Courier New" w:hint="default"/>
      </w:rPr>
    </w:lvl>
    <w:lvl w:ilvl="2" w:tplc="44468BD8" w:tentative="1">
      <w:start w:val="1"/>
      <w:numFmt w:val="bullet"/>
      <w:lvlText w:val=""/>
      <w:lvlJc w:val="left"/>
      <w:pPr>
        <w:ind w:left="2160" w:hanging="360"/>
      </w:pPr>
      <w:rPr>
        <w:rFonts w:ascii="Wingdings" w:hAnsi="Wingdings" w:hint="default"/>
      </w:rPr>
    </w:lvl>
    <w:lvl w:ilvl="3" w:tplc="6510AB24" w:tentative="1">
      <w:start w:val="1"/>
      <w:numFmt w:val="bullet"/>
      <w:lvlText w:val=""/>
      <w:lvlJc w:val="left"/>
      <w:pPr>
        <w:ind w:left="2880" w:hanging="360"/>
      </w:pPr>
      <w:rPr>
        <w:rFonts w:ascii="Symbol" w:hAnsi="Symbol" w:hint="default"/>
      </w:rPr>
    </w:lvl>
    <w:lvl w:ilvl="4" w:tplc="37AE9F3A" w:tentative="1">
      <w:start w:val="1"/>
      <w:numFmt w:val="bullet"/>
      <w:lvlText w:val="o"/>
      <w:lvlJc w:val="left"/>
      <w:pPr>
        <w:ind w:left="3600" w:hanging="360"/>
      </w:pPr>
      <w:rPr>
        <w:rFonts w:ascii="Courier New" w:hAnsi="Courier New" w:cs="Courier New" w:hint="default"/>
      </w:rPr>
    </w:lvl>
    <w:lvl w:ilvl="5" w:tplc="F16E8A0A" w:tentative="1">
      <w:start w:val="1"/>
      <w:numFmt w:val="bullet"/>
      <w:lvlText w:val=""/>
      <w:lvlJc w:val="left"/>
      <w:pPr>
        <w:ind w:left="4320" w:hanging="360"/>
      </w:pPr>
      <w:rPr>
        <w:rFonts w:ascii="Wingdings" w:hAnsi="Wingdings" w:hint="default"/>
      </w:rPr>
    </w:lvl>
    <w:lvl w:ilvl="6" w:tplc="0786EBBE" w:tentative="1">
      <w:start w:val="1"/>
      <w:numFmt w:val="bullet"/>
      <w:lvlText w:val=""/>
      <w:lvlJc w:val="left"/>
      <w:pPr>
        <w:ind w:left="5040" w:hanging="360"/>
      </w:pPr>
      <w:rPr>
        <w:rFonts w:ascii="Symbol" w:hAnsi="Symbol" w:hint="default"/>
      </w:rPr>
    </w:lvl>
    <w:lvl w:ilvl="7" w:tplc="6A98E98E" w:tentative="1">
      <w:start w:val="1"/>
      <w:numFmt w:val="bullet"/>
      <w:lvlText w:val="o"/>
      <w:lvlJc w:val="left"/>
      <w:pPr>
        <w:ind w:left="5760" w:hanging="360"/>
      </w:pPr>
      <w:rPr>
        <w:rFonts w:ascii="Courier New" w:hAnsi="Courier New" w:cs="Courier New" w:hint="default"/>
      </w:rPr>
    </w:lvl>
    <w:lvl w:ilvl="8" w:tplc="7684208A"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0C"/>
    <w:rsid w:val="00383BC9"/>
    <w:rsid w:val="005E503D"/>
    <w:rsid w:val="0074539A"/>
    <w:rsid w:val="00893395"/>
    <w:rsid w:val="0091240C"/>
    <w:rsid w:val="00DD2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10.34622.1" MinimumVersion="7.2.0.0"/>
</file>

<file path=customXml/item5.xml><?xml version="1.0" encoding="utf-8"?>
<Session xmlns="http://schemas.business-integrity.com/dealbuilder/2006/answers"/>
</file>

<file path=customXml/itemProps1.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3.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4.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5.xml><?xml version="1.0" encoding="utf-8"?>
<ds:datastoreItem xmlns:ds="http://schemas.openxmlformats.org/officeDocument/2006/customXml" ds:itemID="{0891CF2B-5E61-4AB4-9AAE-5165A86281E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- 3 April 2023 - 6 April 2023</dc:title>
  <cp:lastModifiedBy>Pieter</cp:lastModifiedBy>
  <cp:revision>3</cp:revision>
  <dcterms:created xsi:type="dcterms:W3CDTF">2023-04-11T10:48:00Z</dcterms:created>
  <dcterms:modified xsi:type="dcterms:W3CDTF">2023-04-11T11:59:00Z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AAAAAAAJMWI=</vt:lpwstr>
  </property>
  <property fmtid="{D5CDD505-2E9C-101B-9397-08002B2CF9AE}" pid="4" name="db_document_id">
    <vt:lpwstr>9747</vt:lpwstr>
  </property>
  <property fmtid="{D5CDD505-2E9C-101B-9397-08002B2CF9AE}" pid="5" name="MediaServiceImageTags">
    <vt:lpwstr/>
  </property>
</Properties>
</file>