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4F2" w:rsidP="003C337D" w:rsidRDefault="00F754F2" w14:paraId="7DD46E29" w14:textId="75DEFADF">
      <w:pPr>
        <w:ind w:left="-284"/>
        <w:rPr>
          <w:rFonts w:ascii="Times" w:hAnsi="Times"/>
          <w:b/>
          <w:sz w:val="24"/>
        </w:rPr>
      </w:pPr>
    </w:p>
    <w:p w:rsidR="00904B59" w:rsidP="003C337D" w:rsidRDefault="00904B59" w14:paraId="064B2D8F" w14:textId="77777777">
      <w:pPr>
        <w:ind w:left="-284"/>
        <w:rPr>
          <w:rFonts w:ascii="Times" w:hAnsi="Times"/>
          <w:b/>
          <w:sz w:val="24"/>
        </w:rPr>
      </w:pPr>
    </w:p>
    <w:p w:rsidR="003C337D" w:rsidP="003C337D" w:rsidRDefault="003C337D" w14:paraId="263B6B38" w14:textId="2417330B">
      <w:pPr>
        <w:ind w:left="-284"/>
        <w:rPr>
          <w:rFonts w:ascii="Times" w:hAnsi="Times"/>
          <w:b/>
          <w:sz w:val="24"/>
        </w:rPr>
      </w:pPr>
    </w:p>
    <w:p w:rsidR="00EB31D7" w:rsidP="003C337D" w:rsidRDefault="00EB31D7" w14:paraId="290E057D" w14:textId="19F553BF">
      <w:pPr>
        <w:ind w:left="-284"/>
        <w:rPr>
          <w:rFonts w:ascii="Times" w:hAnsi="Times"/>
          <w:b/>
          <w:sz w:val="24"/>
        </w:rPr>
      </w:pPr>
    </w:p>
    <w:p w:rsidR="00EB31D7" w:rsidP="003C337D" w:rsidRDefault="00EB31D7" w14:paraId="739A76DD" w14:textId="77777777">
      <w:pPr>
        <w:ind w:left="-284"/>
        <w:rPr>
          <w:rFonts w:ascii="Times" w:hAnsi="Times"/>
          <w:b/>
          <w:sz w:val="24"/>
        </w:rPr>
      </w:pPr>
    </w:p>
    <w:p w:rsidR="00EB31D7" w:rsidP="00EB31D7" w:rsidRDefault="00EB31D7" w14:paraId="1A68A33B" w14:textId="2B9A1AEE">
      <w:pPr>
        <w:ind w:left="-284"/>
        <w:jc w:val="center"/>
        <w:rPr>
          <w:rFonts w:ascii="Times" w:hAnsi="Times"/>
          <w:b/>
          <w:sz w:val="24"/>
          <w:u w:val="single"/>
        </w:rPr>
      </w:pPr>
      <w:r w:rsidRPr="001B3DEF">
        <w:rPr>
          <w:rFonts w:ascii="Times" w:hAnsi="Times"/>
          <w:b/>
          <w:sz w:val="24"/>
          <w:u w:val="single"/>
        </w:rPr>
        <w:t xml:space="preserve">FORMULAIRE DE </w:t>
      </w:r>
      <w:r>
        <w:rPr>
          <w:rFonts w:ascii="Times" w:hAnsi="Times"/>
          <w:b/>
          <w:sz w:val="24"/>
          <w:u w:val="single"/>
        </w:rPr>
        <w:t>PROCURATION</w:t>
      </w:r>
      <w:r w:rsidRPr="001B3DEF">
        <w:rPr>
          <w:rFonts w:ascii="Times" w:hAnsi="Times"/>
          <w:b/>
          <w:sz w:val="24"/>
          <w:u w:val="single"/>
        </w:rPr>
        <w:t xml:space="preserve"> </w:t>
      </w:r>
      <w:r w:rsidRPr="368B53D6">
        <w:rPr>
          <w:rFonts w:ascii="Times" w:hAnsi="Times"/>
          <w:b/>
          <w:bCs/>
          <w:sz w:val="24"/>
          <w:u w:val="single"/>
        </w:rPr>
        <w:t>/ INSTRUCTION DE VOTE</w:t>
      </w:r>
    </w:p>
    <w:p w:rsidR="00EB31D7" w:rsidP="00EB31D7" w:rsidRDefault="00EB31D7" w14:paraId="72768EE5" w14:textId="77777777">
      <w:pPr>
        <w:ind w:left="-284"/>
        <w:jc w:val="center"/>
        <w:rPr>
          <w:rFonts w:ascii="Times" w:hAnsi="Times"/>
          <w:b/>
          <w:sz w:val="24"/>
          <w:u w:val="single"/>
        </w:rPr>
      </w:pPr>
    </w:p>
    <w:p w:rsidRPr="007B4A8A" w:rsidR="00EB31D7" w:rsidP="00EB31D7" w:rsidRDefault="007B4A8A" w14:paraId="3B4AD6E4" w14:textId="62EED304">
      <w:pPr>
        <w:ind w:left="-284"/>
        <w:jc w:val="center"/>
        <w:rPr>
          <w:rFonts w:ascii="Times" w:hAnsi="Times"/>
          <w:bCs/>
          <w:sz w:val="24"/>
          <w:u w:val="single"/>
        </w:rPr>
      </w:pPr>
      <w:r w:rsidRPr="007B4A8A">
        <w:rPr>
          <w:rFonts w:ascii="Times" w:hAnsi="Times"/>
          <w:bCs/>
          <w:sz w:val="24"/>
          <w:u w:val="single"/>
        </w:rPr>
        <w:t xml:space="preserve">POUR </w:t>
      </w:r>
      <w:r w:rsidRPr="007B4A8A" w:rsidR="00EB31D7">
        <w:rPr>
          <w:rFonts w:ascii="Times" w:hAnsi="Times"/>
          <w:bCs/>
          <w:sz w:val="24"/>
          <w:u w:val="single"/>
        </w:rPr>
        <w:t>L’ASSEMBLEE GENERALE ORDINAIRE DES ACTIONNAIRE</w:t>
      </w:r>
      <w:r w:rsidRPr="007B4A8A" w:rsidR="004228CC">
        <w:rPr>
          <w:rFonts w:ascii="Times" w:hAnsi="Times"/>
          <w:bCs/>
          <w:sz w:val="24"/>
          <w:u w:val="single"/>
        </w:rPr>
        <w:t>S</w:t>
      </w:r>
    </w:p>
    <w:p w:rsidRPr="007B4A8A" w:rsidR="00EB31D7" w:rsidP="00EB31D7" w:rsidRDefault="00EB31D7" w14:paraId="5885E7B7" w14:textId="77777777">
      <w:pPr>
        <w:ind w:left="-284"/>
        <w:jc w:val="center"/>
        <w:rPr>
          <w:rFonts w:ascii="Times" w:hAnsi="Times"/>
          <w:bCs/>
          <w:sz w:val="24"/>
          <w:u w:val="single"/>
        </w:rPr>
      </w:pPr>
    </w:p>
    <w:p w:rsidRPr="007B4A8A" w:rsidR="00EB31D7" w:rsidP="00EB31D7" w:rsidRDefault="00EB31D7" w14:paraId="4122B51B" w14:textId="599012A6">
      <w:pPr>
        <w:ind w:left="-284"/>
        <w:jc w:val="center"/>
        <w:rPr>
          <w:rFonts w:ascii="Times" w:hAnsi="Times"/>
          <w:bCs/>
          <w:sz w:val="24"/>
        </w:rPr>
      </w:pPr>
      <w:r w:rsidRPr="007B4A8A">
        <w:rPr>
          <w:rFonts w:ascii="Times" w:hAnsi="Times"/>
          <w:bCs/>
          <w:sz w:val="24"/>
          <w:u w:val="single"/>
        </w:rPr>
        <w:t xml:space="preserve">DU </w:t>
      </w:r>
      <w:r w:rsidR="00B8792D">
        <w:rPr>
          <w:rFonts w:ascii="Times" w:hAnsi="Times"/>
          <w:bCs/>
          <w:sz w:val="24"/>
          <w:u w:val="single"/>
        </w:rPr>
        <w:t>20 JUIN 2022</w:t>
      </w:r>
      <w:r w:rsidRPr="007B4A8A">
        <w:rPr>
          <w:rFonts w:ascii="Times" w:hAnsi="Times"/>
          <w:bCs/>
          <w:sz w:val="24"/>
          <w:u w:val="single"/>
        </w:rPr>
        <w:t xml:space="preserve"> A 16 HEURES</w:t>
      </w:r>
    </w:p>
    <w:p w:rsidRPr="007B4A8A" w:rsidR="00EB31D7" w:rsidP="00EB31D7" w:rsidRDefault="00EB31D7" w14:paraId="6B8AA333" w14:textId="77777777">
      <w:pPr>
        <w:ind w:left="-284"/>
        <w:rPr>
          <w:rFonts w:ascii="Times" w:hAnsi="Times"/>
          <w:bCs/>
          <w:sz w:val="24"/>
        </w:rPr>
      </w:pPr>
    </w:p>
    <w:p w:rsidR="00EB31D7" w:rsidP="00EB31D7" w:rsidRDefault="00EB31D7" w14:paraId="40A3C5ED" w14:textId="01DA7C7B">
      <w:pPr>
        <w:ind w:left="-284"/>
        <w:rPr>
          <w:rFonts w:ascii="Times" w:hAnsi="Times"/>
          <w:bCs/>
          <w:sz w:val="24"/>
        </w:rPr>
      </w:pPr>
    </w:p>
    <w:p w:rsidR="00C132FB" w:rsidP="00EB31D7" w:rsidRDefault="00C132FB" w14:paraId="6D05C0B0" w14:textId="10BE10DC">
      <w:pPr>
        <w:ind w:left="-284"/>
        <w:rPr>
          <w:rFonts w:ascii="Times" w:hAnsi="Times"/>
          <w:bCs/>
          <w:sz w:val="24"/>
        </w:rPr>
      </w:pPr>
    </w:p>
    <w:p w:rsidR="00C132FB" w:rsidP="00EB31D7" w:rsidRDefault="00C132FB" w14:paraId="66997135" w14:textId="77777777">
      <w:pPr>
        <w:ind w:left="-284"/>
        <w:rPr>
          <w:rFonts w:ascii="Times" w:hAnsi="Times"/>
          <w:bCs/>
          <w:sz w:val="24"/>
        </w:rPr>
      </w:pPr>
    </w:p>
    <w:p w:rsidR="00EB31D7" w:rsidP="00EB31D7" w:rsidRDefault="00EB31D7" w14:paraId="5EB433CA" w14:textId="4233B0A3">
      <w:pPr>
        <w:ind w:left="-284"/>
        <w:rPr>
          <w:rFonts w:ascii="Times" w:hAnsi="Times"/>
          <w:bCs/>
          <w:sz w:val="24"/>
        </w:rPr>
      </w:pPr>
    </w:p>
    <w:p w:rsidR="00EB31D7" w:rsidP="00EB31D7" w:rsidRDefault="00EB31D7" w14:paraId="540C3867" w14:textId="77777777">
      <w:pPr>
        <w:ind w:left="-284"/>
        <w:rPr>
          <w:rFonts w:ascii="Times" w:hAnsi="Times"/>
          <w:bCs/>
          <w:sz w:val="24"/>
        </w:rPr>
      </w:pPr>
    </w:p>
    <w:p w:rsidR="368B53D6" w:rsidRDefault="368B53D6" w14:paraId="52D53646" w14:textId="4A98384B"/>
    <w:tbl>
      <w:tblPr>
        <w:tblStyle w:val="Grilledutableau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780"/>
      </w:tblGrid>
      <w:tr w:rsidR="368B53D6" w:rsidTr="368B53D6" w14:paraId="2A94A57D" w14:textId="77777777">
        <w:trPr>
          <w:jc w:val="center"/>
        </w:trPr>
        <w:tc>
          <w:tcPr>
            <w:tcW w:w="9780" w:type="dxa"/>
          </w:tcPr>
          <w:p w:rsidR="368B53D6" w:rsidP="368B53D6" w:rsidRDefault="368B53D6" w14:paraId="3F5BDBAB" w14:textId="545D9C36">
            <w:pPr>
              <w:jc w:val="center"/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</w:pPr>
            <w:r w:rsidRPr="368B53D6"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  <w:t xml:space="preserve"> </w:t>
            </w:r>
          </w:p>
          <w:p w:rsidR="368B53D6" w:rsidP="368B53D6" w:rsidRDefault="368B53D6" w14:paraId="558E3106" w14:textId="4CB1D08A">
            <w:pPr>
              <w:jc w:val="center"/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</w:pPr>
            <w:r w:rsidRPr="368B53D6"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  <w:t>Ce formulaire doit parvenir à la Société au plus tard le 14 juin 2022 à minuit par courrier ordinaire, ou par courrier électronique</w:t>
            </w:r>
          </w:p>
          <w:p w:rsidR="368B53D6" w:rsidP="368B53D6" w:rsidRDefault="368B53D6" w14:paraId="6880E618" w14:textId="0935C59F">
            <w:pPr>
              <w:jc w:val="center"/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</w:pPr>
          </w:p>
          <w:p w:rsidR="368B53D6" w:rsidP="368B53D6" w:rsidRDefault="368B53D6" w14:paraId="24FE77CD" w14:textId="25A5DCE2">
            <w:pPr>
              <w:jc w:val="center"/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</w:pPr>
            <w:r w:rsidRPr="368B53D6"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  <w:t xml:space="preserve">(1) Envoi par courrier postal </w:t>
            </w:r>
          </w:p>
          <w:p w:rsidR="368B53D6" w:rsidP="368B53D6" w:rsidRDefault="368B53D6" w14:paraId="78310904" w14:textId="41A0AA67">
            <w:pPr>
              <w:jc w:val="center"/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</w:pPr>
            <w:r w:rsidRPr="368B53D6"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  <w:t xml:space="preserve">L’original de ce formulaire signé doit être envoyé à Compagnie Financière de </w:t>
            </w:r>
            <w:proofErr w:type="spellStart"/>
            <w:r w:rsidRPr="368B53D6"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  <w:t>Neufcour</w:t>
            </w:r>
            <w:proofErr w:type="spellEnd"/>
            <w:r w:rsidRPr="368B53D6"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  <w:t xml:space="preserve"> SA Rue Churchill, 26 à 4624 </w:t>
            </w:r>
            <w:proofErr w:type="spellStart"/>
            <w:r w:rsidRPr="368B53D6"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  <w:t>Romsée</w:t>
            </w:r>
            <w:proofErr w:type="spellEnd"/>
            <w:r w:rsidRPr="368B53D6"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  <w:t xml:space="preserve"> </w:t>
            </w:r>
          </w:p>
          <w:p w:rsidR="368B53D6" w:rsidP="368B53D6" w:rsidRDefault="368B53D6" w14:paraId="7131E232" w14:textId="5A76D2A6">
            <w:pPr>
              <w:jc w:val="center"/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</w:pPr>
          </w:p>
          <w:p w:rsidR="368B53D6" w:rsidP="368B53D6" w:rsidRDefault="368B53D6" w14:paraId="3ACA366E" w14:textId="6A9437C3">
            <w:pPr>
              <w:jc w:val="center"/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</w:pPr>
            <w:r w:rsidRPr="368B53D6"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  <w:t>Ou</w:t>
            </w:r>
          </w:p>
          <w:p w:rsidR="368B53D6" w:rsidP="368B53D6" w:rsidRDefault="368B53D6" w14:paraId="18D7B8FC" w14:textId="502F2B50">
            <w:pPr>
              <w:jc w:val="center"/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</w:pPr>
          </w:p>
          <w:p w:rsidR="368B53D6" w:rsidP="368B53D6" w:rsidRDefault="368B53D6" w14:paraId="0C7D16B3" w14:textId="3D59CAA3">
            <w:pPr>
              <w:jc w:val="center"/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</w:pPr>
          </w:p>
          <w:p w:rsidR="368B53D6" w:rsidP="368B53D6" w:rsidRDefault="368B53D6" w14:paraId="18C3A870" w14:textId="75897F6D">
            <w:pPr>
              <w:jc w:val="center"/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</w:pPr>
            <w:r w:rsidRPr="368B53D6"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  <w:t xml:space="preserve">(2) Envoi par e-mail </w:t>
            </w:r>
          </w:p>
          <w:p w:rsidR="368B53D6" w:rsidP="368B53D6" w:rsidRDefault="368B53D6" w14:paraId="732EBB02" w14:textId="2DD0D226">
            <w:pPr>
              <w:jc w:val="center"/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</w:pPr>
            <w:r w:rsidRPr="368B53D6"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  <w:t xml:space="preserve">Une copie de l’original signé de ce formulaire doit être envoyée à </w:t>
            </w:r>
            <w:hyperlink r:id="rId11">
              <w:r w:rsidRPr="368B53D6">
                <w:rPr>
                  <w:rStyle w:val="Lienhypertexte"/>
                  <w:rFonts w:ascii="Tinos" w:hAnsi="Tinos" w:eastAsia="Tinos" w:cs="Tinos"/>
                  <w:sz w:val="32"/>
                  <w:szCs w:val="32"/>
                </w:rPr>
                <w:t>info@neufcour.com</w:t>
              </w:r>
            </w:hyperlink>
          </w:p>
          <w:p w:rsidR="368B53D6" w:rsidP="368B53D6" w:rsidRDefault="368B53D6" w14:paraId="490D73C6" w14:textId="2B4B7D33">
            <w:pPr>
              <w:jc w:val="center"/>
              <w:rPr>
                <w:rFonts w:ascii="Tinos" w:hAnsi="Tinos" w:eastAsia="Tinos" w:cs="Tinos"/>
                <w:color w:val="000000" w:themeColor="text1"/>
                <w:sz w:val="32"/>
                <w:szCs w:val="32"/>
              </w:rPr>
            </w:pPr>
          </w:p>
          <w:p w:rsidR="368B53D6" w:rsidP="368B53D6" w:rsidRDefault="368B53D6" w14:paraId="56F43C58" w14:textId="63B191AD">
            <w:pPr>
              <w:rPr>
                <w:rFonts w:ascii="Times" w:hAnsi="Times"/>
                <w:sz w:val="24"/>
              </w:rPr>
            </w:pPr>
          </w:p>
        </w:tc>
      </w:tr>
    </w:tbl>
    <w:p w:rsidR="00EB31D7" w:rsidP="00EB31D7" w:rsidRDefault="00EB31D7" w14:paraId="4D2FC384" w14:textId="77777777">
      <w:pPr>
        <w:ind w:left="-284"/>
        <w:rPr>
          <w:rFonts w:ascii="Times" w:hAnsi="Times"/>
          <w:bCs/>
          <w:sz w:val="24"/>
        </w:rPr>
      </w:pPr>
    </w:p>
    <w:p w:rsidR="00EB31D7" w:rsidP="00EB31D7" w:rsidRDefault="00EB31D7" w14:paraId="3C6C733F" w14:textId="77777777">
      <w:pPr>
        <w:ind w:left="-284"/>
        <w:rPr>
          <w:rFonts w:ascii="Times" w:hAnsi="Times"/>
          <w:bCs/>
          <w:sz w:val="24"/>
        </w:rPr>
      </w:pPr>
    </w:p>
    <w:p w:rsidR="00EB31D7" w:rsidP="00EB31D7" w:rsidRDefault="00EB31D7" w14:paraId="278E1EFD" w14:textId="77777777">
      <w:pPr>
        <w:ind w:left="-284"/>
        <w:rPr>
          <w:rFonts w:ascii="Times" w:hAnsi="Times"/>
          <w:bCs/>
          <w:sz w:val="24"/>
        </w:rPr>
      </w:pPr>
    </w:p>
    <w:p w:rsidR="00EB31D7" w:rsidP="00EB31D7" w:rsidRDefault="00EB31D7" w14:paraId="1247A75B" w14:textId="77777777">
      <w:pPr>
        <w:ind w:left="-284"/>
        <w:rPr>
          <w:rFonts w:ascii="Times" w:hAnsi="Times"/>
          <w:bCs/>
          <w:sz w:val="24"/>
        </w:rPr>
      </w:pPr>
    </w:p>
    <w:p w:rsidR="00EB31D7" w:rsidP="00EB31D7" w:rsidRDefault="00EB31D7" w14:paraId="61EC008F" w14:textId="77777777">
      <w:pPr>
        <w:ind w:left="-284"/>
        <w:rPr>
          <w:rFonts w:ascii="Times" w:hAnsi="Times"/>
          <w:bCs/>
          <w:sz w:val="24"/>
        </w:rPr>
      </w:pPr>
    </w:p>
    <w:p w:rsidR="00EB31D7" w:rsidP="00EB31D7" w:rsidRDefault="00EB31D7" w14:paraId="35DE5820" w14:textId="77777777">
      <w:pPr>
        <w:ind w:left="-284"/>
        <w:rPr>
          <w:rFonts w:ascii="Times" w:hAnsi="Times"/>
          <w:bCs/>
          <w:sz w:val="24"/>
        </w:rPr>
      </w:pPr>
    </w:p>
    <w:p w:rsidR="00EB31D7" w:rsidP="00EB31D7" w:rsidRDefault="00EB31D7" w14:paraId="2DE785DD" w14:textId="77777777">
      <w:pPr>
        <w:ind w:left="-284"/>
        <w:rPr>
          <w:rFonts w:ascii="Times" w:hAnsi="Times"/>
          <w:bCs/>
          <w:sz w:val="24"/>
        </w:rPr>
      </w:pPr>
    </w:p>
    <w:p w:rsidR="00EB31D7" w:rsidP="00EB31D7" w:rsidRDefault="00EB31D7" w14:paraId="260738A4" w14:textId="77777777">
      <w:pPr>
        <w:ind w:left="-284"/>
        <w:rPr>
          <w:rFonts w:ascii="Times" w:hAnsi="Times"/>
          <w:bCs/>
          <w:sz w:val="24"/>
        </w:rPr>
      </w:pPr>
    </w:p>
    <w:p w:rsidR="00EB31D7" w:rsidP="00EB31D7" w:rsidRDefault="00EB31D7" w14:paraId="7E14BEBF" w14:textId="77777777">
      <w:pPr>
        <w:ind w:left="-284"/>
        <w:rPr>
          <w:rFonts w:ascii="Times" w:hAnsi="Times"/>
          <w:bCs/>
          <w:sz w:val="24"/>
        </w:rPr>
      </w:pPr>
    </w:p>
    <w:p w:rsidR="00EB31D7" w:rsidP="00EB31D7" w:rsidRDefault="00EB31D7" w14:paraId="7CE6970D" w14:textId="77777777">
      <w:pPr>
        <w:ind w:left="-284"/>
        <w:rPr>
          <w:rFonts w:ascii="Times" w:hAnsi="Times"/>
          <w:bCs/>
          <w:sz w:val="24"/>
        </w:rPr>
      </w:pPr>
    </w:p>
    <w:p w:rsidR="00EB31D7" w:rsidP="00EB31D7" w:rsidRDefault="00EB31D7" w14:paraId="353DBCB1" w14:textId="77777777">
      <w:pPr>
        <w:ind w:left="-284"/>
        <w:rPr>
          <w:rFonts w:ascii="Times" w:hAnsi="Times"/>
          <w:bCs/>
          <w:sz w:val="24"/>
        </w:rPr>
      </w:pPr>
    </w:p>
    <w:p w:rsidR="00EB31D7" w:rsidP="00EB31D7" w:rsidRDefault="00EB31D7" w14:paraId="10589D9C" w14:textId="77777777">
      <w:pPr>
        <w:ind w:left="-284"/>
        <w:rPr>
          <w:rFonts w:ascii="Times" w:hAnsi="Times"/>
          <w:bCs/>
          <w:sz w:val="24"/>
        </w:rPr>
      </w:pPr>
    </w:p>
    <w:p w:rsidR="00EB31D7" w:rsidP="00EB31D7" w:rsidRDefault="00EB31D7" w14:paraId="32A332A7" w14:textId="77777777">
      <w:pPr>
        <w:ind w:left="-284"/>
        <w:rPr>
          <w:rFonts w:ascii="Times" w:hAnsi="Times"/>
          <w:bCs/>
          <w:sz w:val="24"/>
        </w:rPr>
      </w:pPr>
    </w:p>
    <w:p w:rsidR="00EB31D7" w:rsidP="00EB31D7" w:rsidRDefault="00EB31D7" w14:paraId="39DB075C" w14:textId="77777777">
      <w:pPr>
        <w:ind w:left="-284"/>
        <w:rPr>
          <w:rFonts w:ascii="Times" w:hAnsi="Times"/>
          <w:bCs/>
          <w:sz w:val="24"/>
        </w:rPr>
      </w:pPr>
    </w:p>
    <w:p w:rsidR="00EB31D7" w:rsidP="00EB31D7" w:rsidRDefault="00EB31D7" w14:paraId="22B63455" w14:textId="77777777">
      <w:pPr>
        <w:ind w:left="-284"/>
        <w:rPr>
          <w:rFonts w:ascii="Times" w:hAnsi="Times"/>
          <w:bCs/>
          <w:sz w:val="24"/>
        </w:rPr>
      </w:pPr>
    </w:p>
    <w:p w:rsidR="00AD10A8" w:rsidP="00AD10A8" w:rsidRDefault="00AD10A8" w14:paraId="523CAE88" w14:textId="77777777"/>
    <w:p w:rsidRPr="00C130DE" w:rsidR="00AD10A8" w:rsidP="00AD10A8" w:rsidRDefault="00AD10A8" w14:paraId="7D006ACC" w14:textId="77777777">
      <w:pPr>
        <w:jc w:val="center"/>
        <w:rPr>
          <w:rFonts w:ascii="Times" w:hAnsi="Times"/>
          <w:b/>
          <w:sz w:val="32"/>
          <w:szCs w:val="32"/>
          <w:u w:val="single"/>
        </w:rPr>
      </w:pPr>
      <w:r w:rsidRPr="00C130DE">
        <w:rPr>
          <w:rFonts w:ascii="Times" w:hAnsi="Times"/>
          <w:b/>
          <w:sz w:val="32"/>
          <w:szCs w:val="32"/>
          <w:u w:val="single"/>
        </w:rPr>
        <w:t>PROCURATION</w:t>
      </w:r>
    </w:p>
    <w:p w:rsidRPr="006D1771" w:rsidR="006D1771" w:rsidP="006D1771" w:rsidRDefault="006D1771" w14:paraId="5F8476F9" w14:textId="0FDF0FA0">
      <w:pPr>
        <w:jc w:val="center"/>
        <w:rPr>
          <w:rFonts w:ascii="Times" w:hAnsi="Times"/>
          <w:szCs w:val="20"/>
        </w:rPr>
      </w:pPr>
      <w:r w:rsidRPr="006D1771">
        <w:rPr>
          <w:rFonts w:ascii="Times" w:hAnsi="Times"/>
          <w:szCs w:val="20"/>
        </w:rPr>
        <w:t>(en vertu de l’article 7 :143 du Code des sociétés et associations</w:t>
      </w:r>
      <w:r w:rsidR="00331559">
        <w:rPr>
          <w:rFonts w:ascii="Times" w:hAnsi="Times"/>
          <w:szCs w:val="20"/>
        </w:rPr>
        <w:t>)</w:t>
      </w:r>
    </w:p>
    <w:p w:rsidRPr="00AD10A8" w:rsidR="006D1771" w:rsidP="006D1771" w:rsidRDefault="006D1771" w14:paraId="77D51E3F" w14:textId="744EC177">
      <w:pPr>
        <w:jc w:val="center"/>
        <w:rPr>
          <w:rFonts w:ascii="Times" w:hAnsi="Times"/>
          <w:szCs w:val="20"/>
        </w:rPr>
      </w:pPr>
    </w:p>
    <w:p w:rsidR="006D1771" w:rsidP="006D1771" w:rsidRDefault="006D1771" w14:paraId="45F65764" w14:textId="77777777">
      <w:pPr>
        <w:rPr>
          <w:sz w:val="22"/>
        </w:rPr>
      </w:pPr>
    </w:p>
    <w:p w:rsidRPr="00366476" w:rsidR="00322062" w:rsidP="00AD10A8" w:rsidRDefault="00322062" w14:paraId="4EF2B864" w14:textId="77777777">
      <w:pPr>
        <w:rPr>
          <w:sz w:val="22"/>
        </w:rPr>
      </w:pPr>
    </w:p>
    <w:p w:rsidRPr="00952A38" w:rsidR="00AD10A8" w:rsidP="00AD10A8" w:rsidRDefault="00AD10A8" w14:paraId="5098C28C" w14:textId="77777777">
      <w:pPr>
        <w:rPr>
          <w:szCs w:val="20"/>
        </w:rPr>
      </w:pPr>
      <w:r w:rsidRPr="00952A38">
        <w:rPr>
          <w:szCs w:val="20"/>
        </w:rPr>
        <w:t>Le (La) soussigné (e)</w:t>
      </w:r>
    </w:p>
    <w:p w:rsidRPr="00952A38" w:rsidR="00AD10A8" w:rsidP="00AD10A8" w:rsidRDefault="00AD10A8" w14:paraId="0F6C561F" w14:textId="77777777">
      <w:pPr>
        <w:rPr>
          <w:szCs w:val="20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261"/>
        <w:gridCol w:w="5953"/>
      </w:tblGrid>
      <w:tr w:rsidRPr="00952A38" w:rsidR="00AD10A8" w:rsidTr="00AD10A8" w14:paraId="537DDD5D" w14:textId="77777777">
        <w:trPr>
          <w:trHeight w:val="569"/>
        </w:trPr>
        <w:tc>
          <w:tcPr>
            <w:tcW w:w="3261" w:type="dxa"/>
            <w:shd w:val="clear" w:color="auto" w:fill="auto"/>
            <w:vAlign w:val="center"/>
          </w:tcPr>
          <w:p w:rsidRPr="00952A38" w:rsidR="00AD10A8" w:rsidP="00AD10A8" w:rsidRDefault="00AD10A8" w14:paraId="4A308DE5" w14:textId="77777777">
            <w:pPr>
              <w:rPr>
                <w:szCs w:val="20"/>
                <w:lang w:bidi="x-none"/>
              </w:rPr>
            </w:pPr>
            <w:r>
              <w:rPr>
                <w:szCs w:val="20"/>
                <w:lang w:bidi="x-none"/>
              </w:rPr>
              <w:t>Nom – Prénom /</w:t>
            </w:r>
          </w:p>
          <w:p w:rsidRPr="00952A38" w:rsidR="00AD10A8" w:rsidP="00AD10A8" w:rsidRDefault="00AD10A8" w14:paraId="43C07198" w14:textId="77777777">
            <w:pPr>
              <w:rPr>
                <w:szCs w:val="20"/>
                <w:lang w:bidi="x-none"/>
              </w:rPr>
            </w:pPr>
            <w:r w:rsidRPr="00952A38">
              <w:rPr>
                <w:szCs w:val="20"/>
                <w:lang w:bidi="x-none"/>
              </w:rPr>
              <w:t>Nom de la société, forme juridique</w:t>
            </w:r>
            <w:r w:rsidR="00902E50">
              <w:rPr>
                <w:szCs w:val="20"/>
                <w:lang w:bidi="x-none"/>
              </w:rPr>
              <w:t xml:space="preserve"> </w:t>
            </w:r>
            <w:r w:rsidRPr="00952A38">
              <w:rPr>
                <w:szCs w:val="20"/>
                <w:lang w:bidi="x-none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:rsidRPr="00952A38" w:rsidR="00AD10A8" w:rsidP="00AD10A8" w:rsidRDefault="00AD10A8" w14:paraId="48D2A12B" w14:textId="77777777">
            <w:pPr>
              <w:rPr>
                <w:szCs w:val="20"/>
                <w:lang w:bidi="x-none"/>
              </w:rPr>
            </w:pPr>
          </w:p>
        </w:tc>
      </w:tr>
      <w:tr w:rsidRPr="00952A38" w:rsidR="00AD10A8" w:rsidTr="00AD10A8" w14:paraId="78B728FB" w14:textId="77777777">
        <w:trPr>
          <w:trHeight w:val="568"/>
        </w:trPr>
        <w:tc>
          <w:tcPr>
            <w:tcW w:w="3261" w:type="dxa"/>
            <w:shd w:val="clear" w:color="auto" w:fill="auto"/>
            <w:vAlign w:val="center"/>
          </w:tcPr>
          <w:p w:rsidRPr="00952A38" w:rsidR="00AD10A8" w:rsidP="00AD10A8" w:rsidRDefault="00AD10A8" w14:paraId="1EA22476" w14:textId="77777777">
            <w:pPr>
              <w:rPr>
                <w:szCs w:val="20"/>
                <w:lang w:bidi="x-none"/>
              </w:rPr>
            </w:pPr>
            <w:r w:rsidRPr="00952A38">
              <w:rPr>
                <w:szCs w:val="20"/>
                <w:lang w:bidi="x-none"/>
              </w:rPr>
              <w:t xml:space="preserve">Domicile / </w:t>
            </w:r>
          </w:p>
          <w:p w:rsidRPr="00952A38" w:rsidR="00AD10A8" w:rsidP="00AD10A8" w:rsidRDefault="00AD10A8" w14:paraId="4D5D7704" w14:textId="77777777">
            <w:pPr>
              <w:rPr>
                <w:szCs w:val="20"/>
                <w:lang w:bidi="x-none"/>
              </w:rPr>
            </w:pPr>
            <w:r w:rsidRPr="00952A38">
              <w:rPr>
                <w:szCs w:val="20"/>
                <w:lang w:bidi="x-none"/>
              </w:rPr>
              <w:t>siège social 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Pr="00952A38" w:rsidR="00AD10A8" w:rsidP="00AD10A8" w:rsidRDefault="00AD10A8" w14:paraId="15ABBE7B" w14:textId="77777777">
            <w:pPr>
              <w:rPr>
                <w:szCs w:val="20"/>
                <w:lang w:bidi="x-none"/>
              </w:rPr>
            </w:pPr>
          </w:p>
        </w:tc>
      </w:tr>
    </w:tbl>
    <w:p w:rsidR="00AD10A8" w:rsidP="00AD10A8" w:rsidRDefault="00AD10A8" w14:paraId="25AC1D25" w14:textId="77777777">
      <w:pPr>
        <w:rPr>
          <w:szCs w:val="20"/>
        </w:rPr>
      </w:pPr>
    </w:p>
    <w:p w:rsidR="00AD10A8" w:rsidP="00AD10A8" w:rsidRDefault="00AD10A8" w14:paraId="56E6E6F0" w14:textId="77777777">
      <w:pPr>
        <w:rPr>
          <w:szCs w:val="20"/>
        </w:rPr>
      </w:pPr>
    </w:p>
    <w:p w:rsidRPr="00952A38" w:rsidR="00AD10A8" w:rsidP="00AD10A8" w:rsidRDefault="00AD10A8" w14:paraId="73365E80" w14:textId="77777777">
      <w:pPr>
        <w:spacing w:line="360" w:lineRule="auto"/>
        <w:rPr>
          <w:szCs w:val="20"/>
        </w:rPr>
      </w:pPr>
      <w:r w:rsidRPr="00952A38">
        <w:rPr>
          <w:szCs w:val="20"/>
        </w:rPr>
        <w:t xml:space="preserve">Titulaire de  </w:t>
      </w:r>
      <w:r w:rsidRPr="00952A38">
        <w:rPr>
          <w:szCs w:val="20"/>
        </w:rPr>
        <w:tab/>
      </w:r>
      <w:r w:rsidRPr="00952A38">
        <w:rPr>
          <w:szCs w:val="20"/>
        </w:rPr>
        <w:t>_____________  actions nominatives</w:t>
      </w:r>
      <w:r>
        <w:rPr>
          <w:szCs w:val="20"/>
        </w:rPr>
        <w:t xml:space="preserve"> (</w:t>
      </w:r>
      <w:r>
        <w:rPr>
          <w:rStyle w:val="Appelnotedebasdep"/>
          <w:szCs w:val="20"/>
        </w:rPr>
        <w:footnoteReference w:id="2"/>
      </w:r>
      <w:r>
        <w:rPr>
          <w:rStyle w:val="Appelnotedebasdep"/>
          <w:szCs w:val="20"/>
        </w:rPr>
        <w:t>1</w:t>
      </w:r>
      <w:r>
        <w:rPr>
          <w:szCs w:val="20"/>
        </w:rPr>
        <w:t>)</w:t>
      </w:r>
      <w:r w:rsidRPr="0071484B">
        <w:rPr>
          <w:rStyle w:val="Appelnotedebasdep"/>
          <w:szCs w:val="20"/>
        </w:rPr>
        <w:footnoteReference w:customMarkFollows="1" w:id="3"/>
        <w:t>(</w:t>
      </w:r>
    </w:p>
    <w:p w:rsidRPr="00952A38" w:rsidR="00AD10A8" w:rsidP="00AD10A8" w:rsidRDefault="00AD10A8" w14:paraId="07D44220" w14:textId="77777777">
      <w:pPr>
        <w:spacing w:line="360" w:lineRule="auto"/>
        <w:rPr>
          <w:szCs w:val="20"/>
        </w:rPr>
      </w:pPr>
      <w:r w:rsidRPr="00952A38">
        <w:rPr>
          <w:szCs w:val="20"/>
        </w:rPr>
        <w:tab/>
      </w:r>
      <w:r w:rsidRPr="00952A38">
        <w:rPr>
          <w:szCs w:val="20"/>
        </w:rPr>
        <w:tab/>
      </w:r>
      <w:r w:rsidRPr="00952A38">
        <w:rPr>
          <w:szCs w:val="20"/>
        </w:rPr>
        <w:t xml:space="preserve">_____________  actions dématérialisées </w:t>
      </w:r>
      <w:r>
        <w:rPr>
          <w:szCs w:val="20"/>
        </w:rPr>
        <w:t>(</w:t>
      </w:r>
      <w:r>
        <w:rPr>
          <w:rStyle w:val="Appelnotedebasdep"/>
          <w:szCs w:val="20"/>
        </w:rPr>
        <w:footnoteReference w:customMarkFollows="1" w:id="4"/>
        <w:t>1</w:t>
      </w:r>
      <w:r>
        <w:rPr>
          <w:szCs w:val="20"/>
        </w:rPr>
        <w:t>)</w:t>
      </w:r>
    </w:p>
    <w:p w:rsidR="00AD10A8" w:rsidP="00AD10A8" w:rsidRDefault="00AD10A8" w14:paraId="74F96F35" w14:textId="53D9C4F3">
      <w:pPr>
        <w:ind w:right="426"/>
        <w:rPr>
          <w:szCs w:val="20"/>
        </w:rPr>
      </w:pPr>
    </w:p>
    <w:p w:rsidRPr="00952A38" w:rsidR="00CF66E3" w:rsidP="00AD10A8" w:rsidRDefault="00CF66E3" w14:paraId="646577D1" w14:textId="77777777">
      <w:pPr>
        <w:ind w:right="426"/>
        <w:rPr>
          <w:szCs w:val="20"/>
        </w:rPr>
      </w:pPr>
    </w:p>
    <w:p w:rsidR="00AD10A8" w:rsidP="00DA2CEF" w:rsidRDefault="00AD10A8" w14:paraId="202C3D31" w14:textId="5D0416AA">
      <w:pPr>
        <w:ind w:right="-283"/>
        <w:jc w:val="both"/>
      </w:pPr>
      <w:r>
        <w:t xml:space="preserve">agissant en qualité d’actionnaire de la société anonyme « Compagnie Financière de </w:t>
      </w:r>
      <w:proofErr w:type="spellStart"/>
      <w:r>
        <w:t>Neufcour</w:t>
      </w:r>
      <w:proofErr w:type="spellEnd"/>
      <w:r>
        <w:t xml:space="preserve"> » ayant son siège social à 4624 </w:t>
      </w:r>
      <w:proofErr w:type="spellStart"/>
      <w:r>
        <w:t>Romsée</w:t>
      </w:r>
      <w:proofErr w:type="spellEnd"/>
      <w:r>
        <w:t>, rue Churchill, 26, immatriculée au Registre des Personnes Morales sous le n° BE</w:t>
      </w:r>
      <w:r w:rsidR="00E06159">
        <w:t xml:space="preserve"> </w:t>
      </w:r>
      <w:r>
        <w:t xml:space="preserve">0457.006.788, désigne, par la présente, en qualité de </w:t>
      </w:r>
      <w:r w:rsidR="007B4A8A">
        <w:t>M</w:t>
      </w:r>
      <w:r>
        <w:t>andataire</w:t>
      </w:r>
      <w:r w:rsidR="00322062">
        <w:t> :</w:t>
      </w:r>
    </w:p>
    <w:p w:rsidR="006C35C9" w:rsidP="00DA2CEF" w:rsidRDefault="006C35C9" w14:paraId="6E34BA33" w14:textId="77777777">
      <w:pPr>
        <w:ind w:right="-283"/>
        <w:jc w:val="both"/>
        <w:rPr>
          <w:szCs w:val="20"/>
        </w:rPr>
      </w:pPr>
    </w:p>
    <w:p w:rsidRPr="00952A38" w:rsidR="006D1771" w:rsidP="006D1771" w:rsidRDefault="000B7C7E" w14:paraId="4355070B" w14:textId="1ACA2BD2">
      <w:pPr>
        <w:ind w:right="-283"/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</w:t>
      </w:r>
    </w:p>
    <w:p w:rsidRPr="00952A38" w:rsidR="00AD10A8" w:rsidP="00DA2CEF" w:rsidRDefault="00AD10A8" w14:paraId="11976A00" w14:textId="2FFC1075">
      <w:pPr>
        <w:ind w:right="-283"/>
        <w:jc w:val="both"/>
        <w:rPr>
          <w:szCs w:val="20"/>
        </w:rPr>
      </w:pPr>
    </w:p>
    <w:p w:rsidRPr="008F7F3D" w:rsidR="00AD10A8" w:rsidP="00DA2CEF" w:rsidRDefault="00AD10A8" w14:paraId="236DC0A5" w14:textId="4982A3EB">
      <w:pPr>
        <w:ind w:right="-283"/>
        <w:jc w:val="both"/>
      </w:pPr>
      <w:r>
        <w:t>pour pouvoir assister à l’Assemblée</w:t>
      </w:r>
      <w:r w:rsidR="00A22E62">
        <w:t xml:space="preserve"> générale</w:t>
      </w:r>
      <w:r>
        <w:t xml:space="preserve">, </w:t>
      </w:r>
      <w:proofErr w:type="spellStart"/>
      <w:r>
        <w:t>a</w:t>
      </w:r>
      <w:proofErr w:type="spellEnd"/>
      <w:r>
        <w:t xml:space="preserve"> qui il/elle donne tous pouvoirs aux fins de le/la représenter en tant qu’actionnaire lors de l’assemblée générale ordinaire de la S.A. Compagnie Financière de </w:t>
      </w:r>
      <w:proofErr w:type="spellStart"/>
      <w:r>
        <w:t>Neufcour</w:t>
      </w:r>
      <w:proofErr w:type="spellEnd"/>
      <w:r>
        <w:t xml:space="preserve"> qui se tiendra le</w:t>
      </w:r>
      <w:r w:rsidR="00792A5F">
        <w:t xml:space="preserve"> </w:t>
      </w:r>
      <w:r w:rsidRPr="00792A5F">
        <w:rPr>
          <w:b/>
          <w:sz w:val="24"/>
          <w:u w:val="single"/>
        </w:rPr>
        <w:t xml:space="preserve">lundi </w:t>
      </w:r>
      <w:r w:rsidR="00B8792D">
        <w:rPr>
          <w:b/>
          <w:sz w:val="24"/>
          <w:u w:val="single"/>
        </w:rPr>
        <w:t>20 juin 2022</w:t>
      </w:r>
      <w:r w:rsidRPr="368B53D6">
        <w:rPr>
          <w:b/>
          <w:u w:val="single"/>
        </w:rPr>
        <w:t xml:space="preserve"> </w:t>
      </w:r>
      <w:r w:rsidRPr="00A22E62">
        <w:rPr>
          <w:b/>
          <w:sz w:val="24"/>
          <w:u w:val="single"/>
        </w:rPr>
        <w:t>à 16 heures</w:t>
      </w:r>
      <w:r>
        <w:t xml:space="preserve"> au siège social de la société à 4624 </w:t>
      </w:r>
      <w:proofErr w:type="spellStart"/>
      <w:r>
        <w:t>Romsée</w:t>
      </w:r>
      <w:proofErr w:type="spellEnd"/>
      <w:r>
        <w:t>, rue Churchill, 26.</w:t>
      </w:r>
    </w:p>
    <w:p w:rsidR="368B53D6" w:rsidP="368B53D6" w:rsidRDefault="368B53D6" w14:paraId="1D6980F7" w14:textId="710AE88A">
      <w:pPr>
        <w:ind w:right="-283"/>
        <w:jc w:val="both"/>
      </w:pPr>
    </w:p>
    <w:p w:rsidR="00AD10A8" w:rsidP="368B53D6" w:rsidRDefault="00AD10A8" w14:paraId="06704A52" w14:textId="0FC6B304">
      <w:pPr>
        <w:ind w:right="-283"/>
        <w:jc w:val="both"/>
      </w:pPr>
      <w:r>
        <w:t>Les personnes physiques agissant en qualité de mandataire doivent pouvoir justifier de leur identité et les représentants des personnes morales doivent joindre à la présente les documents établissant leur qualité d’organe ou de mandataire spécial.</w:t>
      </w:r>
    </w:p>
    <w:p w:rsidRPr="008F7F3D" w:rsidR="00AD10A8" w:rsidP="00DA2CEF" w:rsidRDefault="00AD10A8" w14:paraId="44843B5B" w14:textId="77777777">
      <w:pPr>
        <w:ind w:right="-283"/>
        <w:jc w:val="both"/>
        <w:rPr>
          <w:szCs w:val="20"/>
        </w:rPr>
      </w:pPr>
    </w:p>
    <w:p w:rsidRPr="008F7F3D" w:rsidR="00AD10A8" w:rsidP="00DA2CEF" w:rsidRDefault="00AD10A8" w14:paraId="1FE5F27E" w14:textId="311F2C6A">
      <w:pPr>
        <w:ind w:right="-283"/>
        <w:jc w:val="both"/>
      </w:pPr>
      <w:r>
        <w:t xml:space="preserve">Conformément à l’article </w:t>
      </w:r>
      <w:r w:rsidR="007E5BF1">
        <w:t>7:14</w:t>
      </w:r>
      <w:r w:rsidR="00871595">
        <w:t>4</w:t>
      </w:r>
      <w:r w:rsidR="006D1771">
        <w:t xml:space="preserve"> du Code des sociétés et associations</w:t>
      </w:r>
      <w:r>
        <w:t xml:space="preserve">, des instructions sont </w:t>
      </w:r>
      <w:r w:rsidR="006D1771">
        <w:t>données</w:t>
      </w:r>
      <w:r>
        <w:t xml:space="preserve"> pour l’exercice du droit de vote concernant les différents points figurant à l’ordre du jour.</w:t>
      </w:r>
    </w:p>
    <w:p w:rsidRPr="008F7F3D" w:rsidR="00AD10A8" w:rsidP="00DA2CEF" w:rsidRDefault="00AD10A8" w14:paraId="53949CD8" w14:textId="77777777">
      <w:pPr>
        <w:ind w:right="-283"/>
        <w:jc w:val="both"/>
        <w:rPr>
          <w:szCs w:val="20"/>
        </w:rPr>
      </w:pPr>
    </w:p>
    <w:p w:rsidRPr="008F7F3D" w:rsidR="00AD10A8" w:rsidP="00DA2CEF" w:rsidRDefault="00AD10A8" w14:paraId="0751F8D8" w14:textId="77777777">
      <w:pPr>
        <w:ind w:right="-283"/>
        <w:jc w:val="both"/>
        <w:rPr>
          <w:szCs w:val="20"/>
        </w:rPr>
      </w:pPr>
      <w:r w:rsidRPr="008F7F3D">
        <w:rPr>
          <w:szCs w:val="20"/>
        </w:rPr>
        <w:t>Le mandataire pourra prendre part à toutes délibérations, discussions, votes, résolutions, signer tous procès-verbaux ou liste de présence, il pourra assister à toutes assemblées subséquentes avec le même ordre du jour en cas d’ajournement ou prorogation, et en général, faire tout ce qui sera nécessaire ou utile pour l’exécution de son mandat.</w:t>
      </w:r>
    </w:p>
    <w:p w:rsidRPr="008F7F3D" w:rsidR="00AD10A8" w:rsidP="00DA2CEF" w:rsidRDefault="00AD10A8" w14:paraId="6EC418EF" w14:textId="77777777">
      <w:pPr>
        <w:ind w:right="-283"/>
        <w:jc w:val="both"/>
        <w:rPr>
          <w:szCs w:val="20"/>
        </w:rPr>
      </w:pPr>
    </w:p>
    <w:p w:rsidRPr="00F5376D" w:rsidR="006D1771" w:rsidP="006D1771" w:rsidRDefault="00AD10A8" w14:paraId="31258DF7" w14:textId="38B12869">
      <w:pPr>
        <w:ind w:right="-283"/>
        <w:jc w:val="both"/>
        <w:rPr>
          <w:szCs w:val="20"/>
        </w:rPr>
      </w:pPr>
      <w:r>
        <w:t xml:space="preserve">Le mandataire votera au nom du (de la) soussigné (e) </w:t>
      </w:r>
      <w:r w:rsidRPr="00F5376D">
        <w:rPr>
          <w:szCs w:val="20"/>
        </w:rPr>
        <w:t xml:space="preserve">conformément aux instructions de vote indiquées ci-dessus. </w:t>
      </w:r>
      <w:r w:rsidRPr="00F5376D" w:rsidR="00F5376D">
        <w:rPr>
          <w:szCs w:val="20"/>
        </w:rPr>
        <w:t>A défaut d’instructions de vote pour l’une ou l’autre proposition, le mandataire devra s’abstenir de voter pour le(s) point(s) de l’ordre du jour concerné(s).</w:t>
      </w:r>
    </w:p>
    <w:p w:rsidRPr="008F7F3D" w:rsidR="00AD10A8" w:rsidP="00DA2CEF" w:rsidRDefault="00AD10A8" w14:paraId="73FD77F1" w14:textId="1C37252F">
      <w:pPr>
        <w:ind w:right="-283"/>
        <w:jc w:val="both"/>
        <w:rPr>
          <w:szCs w:val="20"/>
        </w:rPr>
      </w:pPr>
    </w:p>
    <w:p w:rsidR="00AD10A8" w:rsidP="00DA2CEF" w:rsidRDefault="00AD10A8" w14:paraId="5DEF40C6" w14:textId="77777777">
      <w:pPr>
        <w:ind w:right="-283"/>
        <w:jc w:val="both"/>
        <w:rPr>
          <w:szCs w:val="20"/>
        </w:rPr>
      </w:pPr>
    </w:p>
    <w:p w:rsidR="00322062" w:rsidRDefault="00322062" w14:paraId="3E94DF3F" w14:textId="77777777">
      <w:pPr>
        <w:rPr>
          <w:szCs w:val="20"/>
        </w:rPr>
      </w:pPr>
      <w:r>
        <w:rPr>
          <w:szCs w:val="20"/>
        </w:rPr>
        <w:br w:type="page"/>
      </w:r>
    </w:p>
    <w:p w:rsidR="00705E7C" w:rsidRDefault="00705E7C" w14:paraId="0317C69B" w14:textId="77777777">
      <w:pPr>
        <w:rPr>
          <w:szCs w:val="20"/>
        </w:rPr>
      </w:pPr>
    </w:p>
    <w:p w:rsidR="00F9392D" w:rsidP="00F9392D" w:rsidRDefault="00F9392D" w14:paraId="56C54FC0" w14:textId="77777777">
      <w:pPr>
        <w:jc w:val="center"/>
        <w:rPr>
          <w:b/>
          <w:sz w:val="24"/>
          <w:u w:val="single"/>
        </w:rPr>
      </w:pPr>
    </w:p>
    <w:p w:rsidR="00904B59" w:rsidP="00F9392D" w:rsidRDefault="00904B59" w14:paraId="0AAB84A7" w14:textId="77777777">
      <w:pPr>
        <w:jc w:val="center"/>
        <w:rPr>
          <w:b/>
          <w:sz w:val="24"/>
          <w:u w:val="single"/>
        </w:rPr>
      </w:pPr>
    </w:p>
    <w:p w:rsidR="00904B59" w:rsidP="00F9392D" w:rsidRDefault="00904B59" w14:paraId="110B35E4" w14:textId="77777777">
      <w:pPr>
        <w:jc w:val="center"/>
        <w:rPr>
          <w:b/>
          <w:sz w:val="24"/>
          <w:u w:val="single"/>
        </w:rPr>
      </w:pPr>
    </w:p>
    <w:p w:rsidRPr="00F754F2" w:rsidR="00AD10A8" w:rsidP="00F9392D" w:rsidRDefault="00AD10A8" w14:paraId="70453C44" w14:textId="4FE6965C">
      <w:pPr>
        <w:jc w:val="center"/>
        <w:rPr>
          <w:b/>
          <w:sz w:val="24"/>
          <w:u w:val="single"/>
        </w:rPr>
      </w:pPr>
      <w:r w:rsidRPr="00F754F2">
        <w:rPr>
          <w:b/>
          <w:sz w:val="24"/>
          <w:u w:val="single"/>
        </w:rPr>
        <w:t>Ordre du jour</w:t>
      </w:r>
      <w:r w:rsidR="00DB5C99">
        <w:rPr>
          <w:b/>
          <w:sz w:val="24"/>
          <w:u w:val="single"/>
        </w:rPr>
        <w:t xml:space="preserve"> de </w:t>
      </w:r>
      <w:r w:rsidR="00EB1130">
        <w:rPr>
          <w:b/>
          <w:sz w:val="24"/>
          <w:u w:val="single"/>
        </w:rPr>
        <w:t>l’AGO</w:t>
      </w:r>
      <w:r w:rsidR="00DB5C99">
        <w:rPr>
          <w:b/>
          <w:sz w:val="24"/>
          <w:u w:val="single"/>
        </w:rPr>
        <w:t xml:space="preserve"> du </w:t>
      </w:r>
      <w:r w:rsidR="00B8792D">
        <w:rPr>
          <w:b/>
          <w:sz w:val="24"/>
          <w:u w:val="single"/>
        </w:rPr>
        <w:t>20 juin 2022</w:t>
      </w:r>
      <w:r w:rsidRPr="00F754F2">
        <w:rPr>
          <w:b/>
          <w:sz w:val="24"/>
          <w:u w:val="single"/>
        </w:rPr>
        <w:t xml:space="preserve"> et instructions de vote</w:t>
      </w:r>
    </w:p>
    <w:p w:rsidR="00D51C6C" w:rsidP="00AD10A8" w:rsidRDefault="00D51C6C" w14:paraId="70EB433B" w14:textId="77777777">
      <w:pPr>
        <w:jc w:val="both"/>
      </w:pPr>
    </w:p>
    <w:p w:rsidR="00D51C6C" w:rsidP="00AD10A8" w:rsidRDefault="00D51C6C" w14:paraId="0C7F2E44" w14:textId="77777777">
      <w:pPr>
        <w:jc w:val="both"/>
      </w:pPr>
    </w:p>
    <w:p w:rsidRPr="00A10324" w:rsidR="00A10324" w:rsidP="00AD10A8" w:rsidRDefault="00AD10A8" w14:paraId="269D2E4C" w14:textId="5D56899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right="-283"/>
        <w:jc w:val="both"/>
      </w:pPr>
      <w:r w:rsidRPr="00A10324">
        <w:rPr>
          <w:rFonts w:ascii="Times" w:hAnsi="Times"/>
          <w:b/>
          <w:color w:val="000000"/>
          <w:szCs w:val="21"/>
        </w:rPr>
        <w:t>Rapport de Gestion</w:t>
      </w:r>
      <w:r w:rsidRPr="00A10324">
        <w:rPr>
          <w:rFonts w:ascii="Times" w:hAnsi="Times"/>
          <w:color w:val="000000"/>
          <w:szCs w:val="21"/>
        </w:rPr>
        <w:t xml:space="preserve"> pour les comptes annuels statutaires et pour les compt</w:t>
      </w:r>
      <w:r w:rsidRPr="00A10324" w:rsidR="00D51C6C">
        <w:rPr>
          <w:rFonts w:ascii="Times" w:hAnsi="Times"/>
          <w:color w:val="000000"/>
          <w:szCs w:val="21"/>
        </w:rPr>
        <w:t xml:space="preserve">es consolidés de l’exercice </w:t>
      </w:r>
      <w:r w:rsidR="00A93C1F">
        <w:rPr>
          <w:rFonts w:ascii="Times" w:hAnsi="Times"/>
          <w:color w:val="000000"/>
          <w:szCs w:val="21"/>
        </w:rPr>
        <w:t>2021</w:t>
      </w:r>
      <w:r w:rsidR="00A10324">
        <w:rPr>
          <w:rFonts w:ascii="Times" w:hAnsi="Times"/>
          <w:color w:val="000000"/>
          <w:szCs w:val="21"/>
        </w:rPr>
        <w:t>.</w:t>
      </w:r>
    </w:p>
    <w:p w:rsidR="00AD10A8" w:rsidP="00A10324" w:rsidRDefault="00322062" w14:paraId="741CF0DB" w14:textId="40415D18">
      <w:pPr>
        <w:widowControl w:val="0"/>
        <w:autoSpaceDE w:val="0"/>
        <w:autoSpaceDN w:val="0"/>
        <w:adjustRightInd w:val="0"/>
        <w:ind w:left="426" w:right="-283"/>
        <w:jc w:val="both"/>
      </w:pPr>
      <w:r w:rsidRPr="368B53D6">
        <w:rPr>
          <w:rFonts w:ascii="Times" w:hAnsi="Times"/>
          <w:color w:val="000000" w:themeColor="text1"/>
        </w:rPr>
        <w:t>Prise de connaissance.</w:t>
      </w:r>
    </w:p>
    <w:p w:rsidR="00AD10A8" w:rsidP="00AD10A8" w:rsidRDefault="00AD10A8" w14:paraId="0BFF05EE" w14:textId="77777777">
      <w:pPr>
        <w:ind w:left="426"/>
        <w:jc w:val="both"/>
      </w:pPr>
    </w:p>
    <w:p w:rsidRPr="00A6798A" w:rsidR="00AD10A8" w:rsidP="00AD10A8" w:rsidRDefault="00AD10A8" w14:paraId="51933AD9" w14:textId="77777777">
      <w:pPr>
        <w:ind w:left="426"/>
        <w:jc w:val="both"/>
      </w:pPr>
    </w:p>
    <w:p w:rsidR="00AD10A8" w:rsidP="00322062" w:rsidRDefault="00AD10A8" w14:paraId="18458A4D" w14:textId="0D3A854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right="-857"/>
        <w:jc w:val="both"/>
        <w:rPr>
          <w:rFonts w:ascii="TimesNewRomanPSMT" w:hAnsi="TimesNewRomanPSMT"/>
          <w:color w:val="000000"/>
        </w:rPr>
      </w:pPr>
      <w:r w:rsidRPr="368B53D6">
        <w:rPr>
          <w:b/>
        </w:rPr>
        <w:t>Rapports du Commissaire</w:t>
      </w:r>
      <w:r w:rsidRPr="368B53D6">
        <w:rPr>
          <w:rFonts w:ascii="TimesNewRomanPSMT" w:hAnsi="TimesNewRomanPSMT"/>
          <w:color w:val="000000" w:themeColor="text1"/>
        </w:rPr>
        <w:t xml:space="preserve"> pour les comptes annuels statutaires et pour les compte</w:t>
      </w:r>
      <w:r w:rsidRPr="368B53D6" w:rsidR="00D51C6C">
        <w:rPr>
          <w:rFonts w:ascii="TimesNewRomanPSMT" w:hAnsi="TimesNewRomanPSMT"/>
          <w:color w:val="000000" w:themeColor="text1"/>
        </w:rPr>
        <w:t xml:space="preserve">s consolidés de l’exercice </w:t>
      </w:r>
      <w:r w:rsidRPr="368B53D6" w:rsidR="00A93C1F">
        <w:rPr>
          <w:rFonts w:ascii="TimesNewRomanPSMT" w:hAnsi="TimesNewRomanPSMT"/>
          <w:color w:val="000000" w:themeColor="text1"/>
        </w:rPr>
        <w:t>2021</w:t>
      </w:r>
      <w:r w:rsidRPr="368B53D6" w:rsidR="00322062">
        <w:rPr>
          <w:rFonts w:ascii="TimesNewRomanPSMT" w:hAnsi="TimesNewRomanPSMT"/>
          <w:color w:val="000000" w:themeColor="text1"/>
        </w:rPr>
        <w:t>.</w:t>
      </w:r>
    </w:p>
    <w:p w:rsidRPr="00E86A4B" w:rsidR="00AD10A8" w:rsidP="00322062" w:rsidRDefault="00AD10A8" w14:paraId="3ED75BED" w14:textId="77777777">
      <w:pPr>
        <w:widowControl w:val="0"/>
        <w:autoSpaceDE w:val="0"/>
        <w:autoSpaceDN w:val="0"/>
        <w:adjustRightInd w:val="0"/>
        <w:ind w:left="426" w:right="6798"/>
        <w:jc w:val="both"/>
        <w:rPr>
          <w:rFonts w:ascii="Times" w:hAnsi="Times"/>
          <w:color w:val="000000"/>
          <w:szCs w:val="21"/>
        </w:rPr>
      </w:pPr>
      <w:r w:rsidRPr="00E86A4B">
        <w:rPr>
          <w:rFonts w:ascii="Times" w:hAnsi="Times"/>
          <w:color w:val="000000"/>
          <w:szCs w:val="21"/>
        </w:rPr>
        <w:t>Prise de connaissance</w:t>
      </w:r>
    </w:p>
    <w:p w:rsidR="00AD10A8" w:rsidP="00AD10A8" w:rsidRDefault="00AD10A8" w14:paraId="66EE7687" w14:textId="77777777">
      <w:pPr>
        <w:ind w:left="426"/>
        <w:jc w:val="both"/>
      </w:pPr>
    </w:p>
    <w:p w:rsidR="00AD10A8" w:rsidP="00AD10A8" w:rsidRDefault="00AD10A8" w14:paraId="6545F44E" w14:textId="77777777">
      <w:pPr>
        <w:ind w:left="426"/>
        <w:jc w:val="both"/>
      </w:pPr>
    </w:p>
    <w:p w:rsidRPr="00D06C9E" w:rsidR="00AD10A8" w:rsidP="00AD10A8" w:rsidRDefault="00AD10A8" w14:paraId="47BA3751" w14:textId="2E95E6E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right="275"/>
        <w:jc w:val="both"/>
        <w:rPr>
          <w:b/>
        </w:rPr>
      </w:pPr>
      <w:r w:rsidRPr="368B53D6">
        <w:rPr>
          <w:b/>
        </w:rPr>
        <w:t>- Approbation des com</w:t>
      </w:r>
      <w:r w:rsidRPr="368B53D6" w:rsidR="00D51C6C">
        <w:rPr>
          <w:b/>
        </w:rPr>
        <w:t xml:space="preserve">ptes annuels au 31 décembre </w:t>
      </w:r>
      <w:r w:rsidRPr="368B53D6" w:rsidR="00A93C1F">
        <w:rPr>
          <w:b/>
        </w:rPr>
        <w:t>2021</w:t>
      </w:r>
      <w:r w:rsidRPr="368B53D6">
        <w:rPr>
          <w:b/>
        </w:rPr>
        <w:t xml:space="preserve"> et affectation du résultat</w:t>
      </w:r>
    </w:p>
    <w:p w:rsidRPr="00CC70D6" w:rsidR="00AD10A8" w:rsidP="00AD10A8" w:rsidRDefault="00AD10A8" w14:paraId="4DE8F63E" w14:textId="77777777">
      <w:pPr>
        <w:widowControl w:val="0"/>
        <w:autoSpaceDE w:val="0"/>
        <w:autoSpaceDN w:val="0"/>
        <w:adjustRightInd w:val="0"/>
        <w:ind w:left="426" w:right="275"/>
        <w:jc w:val="both"/>
        <w:rPr>
          <w:rFonts w:ascii="Times" w:hAnsi="Times"/>
          <w:color w:val="000000"/>
          <w:szCs w:val="21"/>
        </w:rPr>
      </w:pPr>
    </w:p>
    <w:p w:rsidR="00AD10A8" w:rsidP="00AD10A8" w:rsidRDefault="00AD10A8" w14:paraId="7D3B7DDD" w14:textId="46E0B189">
      <w:pPr>
        <w:widowControl w:val="0"/>
        <w:autoSpaceDE w:val="0"/>
        <w:autoSpaceDN w:val="0"/>
        <w:adjustRightInd w:val="0"/>
        <w:ind w:left="567" w:right="275"/>
        <w:jc w:val="both"/>
        <w:rPr>
          <w:rFonts w:ascii="TimesNewRomanPSMT" w:hAnsi="TimesNewRomanPSMT"/>
          <w:i/>
          <w:color w:val="000000"/>
          <w:szCs w:val="21"/>
        </w:rPr>
      </w:pPr>
      <w:r w:rsidRPr="0020382D">
        <w:rPr>
          <w:rFonts w:ascii="TimesNewRomanPSMT" w:hAnsi="TimesNewRomanPSMT"/>
          <w:color w:val="000000"/>
          <w:szCs w:val="21"/>
        </w:rPr>
        <w:t xml:space="preserve">L’assemblée </w:t>
      </w:r>
      <w:r w:rsidR="00A22E62">
        <w:rPr>
          <w:rFonts w:ascii="TimesNewRomanPSMT" w:hAnsi="TimesNewRomanPSMT"/>
          <w:color w:val="000000"/>
          <w:szCs w:val="21"/>
        </w:rPr>
        <w:t xml:space="preserve">générale </w:t>
      </w:r>
      <w:r w:rsidRPr="0020382D">
        <w:rPr>
          <w:rFonts w:ascii="TimesNewRomanPSMT" w:hAnsi="TimesNewRomanPSMT"/>
          <w:color w:val="000000"/>
          <w:szCs w:val="21"/>
        </w:rPr>
        <w:t xml:space="preserve">approuve les comptes annuels au 31 décembre </w:t>
      </w:r>
      <w:r w:rsidR="00A93C1F">
        <w:rPr>
          <w:rFonts w:ascii="TimesNewRomanPSMT" w:hAnsi="TimesNewRomanPSMT"/>
          <w:color w:val="000000"/>
          <w:szCs w:val="21"/>
        </w:rPr>
        <w:t>2021</w:t>
      </w:r>
      <w:r>
        <w:rPr>
          <w:rFonts w:ascii="TimesNewRomanPSMT" w:hAnsi="TimesNewRomanPSMT"/>
          <w:color w:val="000000"/>
          <w:szCs w:val="21"/>
        </w:rPr>
        <w:t xml:space="preserve"> et l’affectation du résultat</w:t>
      </w:r>
      <w:r w:rsidRPr="0020382D">
        <w:rPr>
          <w:rFonts w:ascii="TimesNewRomanPSMT" w:hAnsi="TimesNewRomanPSMT"/>
          <w:color w:val="000000"/>
          <w:szCs w:val="21"/>
        </w:rPr>
        <w:t>.</w:t>
      </w:r>
      <w:r>
        <w:rPr>
          <w:rFonts w:ascii="TimesNewRomanPSMT" w:hAnsi="TimesNewRomanPSMT"/>
          <w:i/>
          <w:color w:val="000000"/>
          <w:szCs w:val="21"/>
        </w:rPr>
        <w:t xml:space="preserve"> </w:t>
      </w:r>
    </w:p>
    <w:p w:rsidRPr="00CC70D6" w:rsidR="00AD10A8" w:rsidP="00AD10A8" w:rsidRDefault="00AD10A8" w14:paraId="6E588337" w14:textId="77777777">
      <w:pPr>
        <w:widowControl w:val="0"/>
        <w:autoSpaceDE w:val="0"/>
        <w:autoSpaceDN w:val="0"/>
        <w:adjustRightInd w:val="0"/>
        <w:ind w:left="426" w:right="275"/>
        <w:jc w:val="both"/>
        <w:rPr>
          <w:rFonts w:ascii="Times" w:hAnsi="Times"/>
          <w:i/>
          <w:color w:val="000000"/>
          <w:szCs w:val="21"/>
        </w:rPr>
      </w:pPr>
    </w:p>
    <w:tbl>
      <w:tblPr>
        <w:tblpPr w:leftFromText="141" w:rightFromText="141" w:vertAnchor="text" w:tblpX="1771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0"/>
        <w:gridCol w:w="1724"/>
        <w:gridCol w:w="1726"/>
        <w:gridCol w:w="1735"/>
      </w:tblGrid>
      <w:tr w:rsidR="00AD10A8" w:rsidTr="00AD10A8" w14:paraId="4E904900" w14:textId="77777777">
        <w:trPr>
          <w:trHeight w:val="360"/>
        </w:trPr>
        <w:tc>
          <w:tcPr>
            <w:tcW w:w="25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="00AD10A8" w:rsidP="00AD10A8" w:rsidRDefault="00AD10A8" w14:paraId="54AEBF9A" w14:textId="23329E89">
            <w:pPr>
              <w:ind w:left="426"/>
              <w:rPr>
                <w:szCs w:val="20"/>
              </w:rPr>
            </w:pPr>
            <w:r>
              <w:rPr>
                <w:szCs w:val="20"/>
              </w:rPr>
              <w:t xml:space="preserve">Instructions de </w:t>
            </w:r>
            <w:r w:rsidR="00AD1D4B">
              <w:rPr>
                <w:szCs w:val="20"/>
              </w:rPr>
              <w:t>vote (</w:t>
            </w:r>
            <w:r w:rsidR="00A22E62">
              <w:rPr>
                <w:szCs w:val="20"/>
              </w:rPr>
              <w:t>2</w:t>
            </w:r>
            <w:r>
              <w:rPr>
                <w:szCs w:val="20"/>
              </w:rPr>
              <w:t>):</w:t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 w:rsidR="00AD10A8" w:rsidP="00AD10A8" w:rsidRDefault="00AD10A8" w14:paraId="4EF96311" w14:textId="77777777">
            <w:pPr>
              <w:ind w:left="651"/>
              <w:rPr>
                <w:szCs w:val="20"/>
              </w:rPr>
            </w:pPr>
            <w:r>
              <w:rPr>
                <w:szCs w:val="20"/>
              </w:rPr>
              <w:t>OUI</w:t>
            </w:r>
          </w:p>
        </w:tc>
        <w:tc>
          <w:tcPr>
            <w:tcW w:w="1726" w:type="dxa"/>
            <w:vAlign w:val="center"/>
          </w:tcPr>
          <w:p w:rsidR="00AD10A8" w:rsidP="00AD10A8" w:rsidRDefault="00AD10A8" w14:paraId="505A6123" w14:textId="77777777">
            <w:pPr>
              <w:ind w:left="202" w:right="250"/>
              <w:jc w:val="center"/>
              <w:rPr>
                <w:szCs w:val="20"/>
              </w:rPr>
            </w:pPr>
            <w:r>
              <w:rPr>
                <w:szCs w:val="20"/>
              </w:rPr>
              <w:t>NON</w:t>
            </w:r>
          </w:p>
        </w:tc>
        <w:tc>
          <w:tcPr>
            <w:tcW w:w="1735" w:type="dxa"/>
            <w:vAlign w:val="center"/>
          </w:tcPr>
          <w:p w:rsidR="00AD10A8" w:rsidP="00AD10A8" w:rsidRDefault="00AD10A8" w14:paraId="364D4D03" w14:textId="77777777">
            <w:pPr>
              <w:ind w:left="-106"/>
              <w:jc w:val="center"/>
              <w:rPr>
                <w:szCs w:val="20"/>
              </w:rPr>
            </w:pPr>
            <w:r>
              <w:rPr>
                <w:szCs w:val="20"/>
              </w:rPr>
              <w:t>ABSTENTION</w:t>
            </w:r>
          </w:p>
        </w:tc>
      </w:tr>
    </w:tbl>
    <w:p w:rsidR="00AD10A8" w:rsidP="00AD10A8" w:rsidRDefault="00AD10A8" w14:paraId="104D67D5" w14:textId="77777777">
      <w:pPr>
        <w:ind w:left="426"/>
        <w:jc w:val="both"/>
      </w:pPr>
    </w:p>
    <w:p w:rsidR="00AD10A8" w:rsidP="00AD10A8" w:rsidRDefault="00AD10A8" w14:paraId="04952043" w14:textId="77777777">
      <w:pPr>
        <w:widowControl w:val="0"/>
        <w:autoSpaceDE w:val="0"/>
        <w:autoSpaceDN w:val="0"/>
        <w:adjustRightInd w:val="0"/>
        <w:ind w:left="426" w:right="275"/>
        <w:jc w:val="both"/>
        <w:rPr>
          <w:rFonts w:ascii="TimesNewRomanPSMT" w:hAnsi="TimesNewRomanPSMT"/>
          <w:color w:val="000000"/>
          <w:szCs w:val="21"/>
        </w:rPr>
      </w:pPr>
    </w:p>
    <w:p w:rsidR="00AD10A8" w:rsidP="00AD10A8" w:rsidRDefault="00AD10A8" w14:paraId="6803618F" w14:textId="77777777">
      <w:pPr>
        <w:widowControl w:val="0"/>
        <w:autoSpaceDE w:val="0"/>
        <w:autoSpaceDN w:val="0"/>
        <w:adjustRightInd w:val="0"/>
        <w:ind w:left="426" w:right="275"/>
        <w:jc w:val="both"/>
        <w:rPr>
          <w:rFonts w:ascii="TimesNewRomanPSMT" w:hAnsi="TimesNewRomanPSMT"/>
          <w:color w:val="000000"/>
          <w:szCs w:val="21"/>
        </w:rPr>
      </w:pPr>
    </w:p>
    <w:p w:rsidRPr="00E86A4B" w:rsidR="00AD10A8" w:rsidP="00AD10A8" w:rsidRDefault="00AD10A8" w14:paraId="64C2A621" w14:textId="03F5FA83">
      <w:pPr>
        <w:widowControl w:val="0"/>
        <w:autoSpaceDE w:val="0"/>
        <w:autoSpaceDN w:val="0"/>
        <w:adjustRightInd w:val="0"/>
        <w:ind w:left="426" w:right="275"/>
        <w:jc w:val="both"/>
        <w:rPr>
          <w:rFonts w:ascii="Times" w:hAnsi="Times"/>
          <w:color w:val="000000"/>
          <w:szCs w:val="21"/>
        </w:rPr>
      </w:pPr>
      <w:r>
        <w:rPr>
          <w:b/>
          <w:szCs w:val="20"/>
        </w:rPr>
        <w:t xml:space="preserve">- </w:t>
      </w:r>
      <w:r w:rsidRPr="00D06C9E">
        <w:rPr>
          <w:b/>
          <w:szCs w:val="20"/>
        </w:rPr>
        <w:t>Communication des comptes consolidés au 3</w:t>
      </w:r>
      <w:r w:rsidR="00D51C6C">
        <w:rPr>
          <w:b/>
          <w:szCs w:val="20"/>
        </w:rPr>
        <w:t xml:space="preserve">1 décembre </w:t>
      </w:r>
      <w:r w:rsidR="00A93C1F">
        <w:rPr>
          <w:b/>
          <w:szCs w:val="20"/>
        </w:rPr>
        <w:t>2021</w:t>
      </w:r>
      <w:r w:rsidR="00D71D48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Pr="00E86A4B">
        <w:rPr>
          <w:rFonts w:ascii="Times" w:hAnsi="Times"/>
          <w:color w:val="000000"/>
          <w:szCs w:val="21"/>
        </w:rPr>
        <w:t>Prise de connaissance</w:t>
      </w:r>
    </w:p>
    <w:p w:rsidR="00AD10A8" w:rsidP="00AD10A8" w:rsidRDefault="00AD10A8" w14:paraId="1A6C3182" w14:textId="77777777">
      <w:pPr>
        <w:ind w:left="426"/>
        <w:jc w:val="both"/>
      </w:pPr>
    </w:p>
    <w:p w:rsidR="00AD10A8" w:rsidP="00AD10A8" w:rsidRDefault="00AD10A8" w14:paraId="43B402D2" w14:textId="77777777">
      <w:pPr>
        <w:ind w:left="426"/>
        <w:jc w:val="both"/>
      </w:pPr>
    </w:p>
    <w:p w:rsidRPr="00DD73ED" w:rsidR="00AD10A8" w:rsidP="00AD10A8" w:rsidRDefault="00AD10A8" w14:paraId="6BDD0DC6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right="275"/>
        <w:jc w:val="both"/>
        <w:rPr>
          <w:rFonts w:ascii="Times" w:hAnsi="Times"/>
          <w:color w:val="000000"/>
        </w:rPr>
      </w:pPr>
      <w:r w:rsidRPr="368B53D6">
        <w:rPr>
          <w:rFonts w:ascii="Times" w:hAnsi="Times"/>
          <w:b/>
          <w:color w:val="000000" w:themeColor="text1"/>
        </w:rPr>
        <w:t>Décharge aux administrateurs</w:t>
      </w:r>
    </w:p>
    <w:p w:rsidRPr="0020382D" w:rsidR="00AD10A8" w:rsidP="00AD10A8" w:rsidRDefault="00AD10A8" w14:paraId="1A665CD1" w14:textId="7B370A57">
      <w:pPr>
        <w:ind w:left="426"/>
        <w:jc w:val="both"/>
        <w:rPr>
          <w:szCs w:val="20"/>
        </w:rPr>
      </w:pPr>
      <w:r w:rsidRPr="0020382D">
        <w:rPr>
          <w:szCs w:val="20"/>
        </w:rPr>
        <w:t>Par votes séparés, l’assemblée</w:t>
      </w:r>
      <w:r w:rsidR="00A22E62">
        <w:rPr>
          <w:szCs w:val="20"/>
        </w:rPr>
        <w:t xml:space="preserve"> générale </w:t>
      </w:r>
      <w:r w:rsidRPr="0020382D">
        <w:rPr>
          <w:szCs w:val="20"/>
        </w:rPr>
        <w:t>donne décharge à chacun des administrateurs </w:t>
      </w:r>
      <w:r w:rsidR="00D71D48">
        <w:rPr>
          <w:szCs w:val="20"/>
        </w:rPr>
        <w:t xml:space="preserve">pour l’exercice de leur mandat au cours de l’exercice clôturé le 31 décembre </w:t>
      </w:r>
      <w:r w:rsidR="00A93C1F">
        <w:rPr>
          <w:szCs w:val="20"/>
        </w:rPr>
        <w:t>2021</w:t>
      </w:r>
      <w:r w:rsidR="00D71D48">
        <w:rPr>
          <w:szCs w:val="20"/>
        </w:rPr>
        <w:t xml:space="preserve"> </w:t>
      </w:r>
      <w:r w:rsidRPr="0020382D">
        <w:rPr>
          <w:szCs w:val="20"/>
        </w:rPr>
        <w:t>:</w:t>
      </w:r>
    </w:p>
    <w:p w:rsidR="00AD10A8" w:rsidP="00AD10A8" w:rsidRDefault="00AD10A8" w14:paraId="64038960" w14:textId="77777777">
      <w:pPr>
        <w:ind w:left="704"/>
        <w:jc w:val="both"/>
        <w:rPr>
          <w:szCs w:val="20"/>
        </w:rPr>
      </w:pPr>
    </w:p>
    <w:p w:rsidR="00AD10A8" w:rsidP="00AD10A8" w:rsidRDefault="00AD10A8" w14:paraId="6BA4E00C" w14:textId="2EE0F16E">
      <w:pPr>
        <w:numPr>
          <w:ilvl w:val="0"/>
          <w:numId w:val="3"/>
        </w:numPr>
        <w:jc w:val="both"/>
      </w:pPr>
      <w:r>
        <w:t>Madame Nathalie Galand</w:t>
      </w:r>
    </w:p>
    <w:p w:rsidR="00D71D48" w:rsidP="00D71D48" w:rsidRDefault="00D71D48" w14:paraId="069AC402" w14:textId="77777777">
      <w:pPr>
        <w:ind w:left="1064"/>
        <w:jc w:val="both"/>
        <w:rPr>
          <w:szCs w:val="20"/>
        </w:rPr>
      </w:pPr>
    </w:p>
    <w:tbl>
      <w:tblPr>
        <w:tblW w:w="7796" w:type="dxa"/>
        <w:tblInd w:w="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1678"/>
        <w:gridCol w:w="1683"/>
        <w:gridCol w:w="1942"/>
      </w:tblGrid>
      <w:tr w:rsidR="00AD10A8" w:rsidTr="00322062" w14:paraId="7F43BAE0" w14:textId="77777777">
        <w:trPr>
          <w:trHeight w:val="360"/>
        </w:trPr>
        <w:tc>
          <w:tcPr>
            <w:tcW w:w="249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="00AD10A8" w:rsidP="00AD10A8" w:rsidRDefault="00AD10A8" w14:paraId="2F341E07" w14:textId="2BD402DF">
            <w:pPr>
              <w:ind w:left="213"/>
              <w:rPr>
                <w:szCs w:val="20"/>
              </w:rPr>
            </w:pPr>
            <w:r>
              <w:rPr>
                <w:szCs w:val="20"/>
              </w:rPr>
              <w:t>Instructions de vote (</w:t>
            </w:r>
            <w:r w:rsidR="00A22E62">
              <w:rPr>
                <w:szCs w:val="20"/>
              </w:rPr>
              <w:t>2</w:t>
            </w:r>
            <w:r>
              <w:rPr>
                <w:szCs w:val="20"/>
              </w:rPr>
              <w:t>)</w:t>
            </w:r>
            <w:r w:rsidR="00A10324">
              <w:rPr>
                <w:szCs w:val="20"/>
              </w:rPr>
              <w:t xml:space="preserve"> </w:t>
            </w:r>
            <w:r>
              <w:rPr>
                <w:szCs w:val="20"/>
              </w:rPr>
              <w:t>:</w:t>
            </w:r>
          </w:p>
        </w:tc>
        <w:tc>
          <w:tcPr>
            <w:tcW w:w="1678" w:type="dxa"/>
            <w:tcBorders>
              <w:left w:val="single" w:color="auto" w:sz="4" w:space="0"/>
            </w:tcBorders>
            <w:vAlign w:val="center"/>
          </w:tcPr>
          <w:p w:rsidR="00AD10A8" w:rsidP="00AD10A8" w:rsidRDefault="00AD10A8" w14:paraId="7D70BB25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OUI</w:t>
            </w:r>
          </w:p>
        </w:tc>
        <w:tc>
          <w:tcPr>
            <w:tcW w:w="1683" w:type="dxa"/>
            <w:vAlign w:val="center"/>
          </w:tcPr>
          <w:p w:rsidR="00AD10A8" w:rsidP="00AD10A8" w:rsidRDefault="00AD10A8" w14:paraId="68C87B04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NON</w:t>
            </w:r>
          </w:p>
        </w:tc>
        <w:tc>
          <w:tcPr>
            <w:tcW w:w="1942" w:type="dxa"/>
            <w:vAlign w:val="center"/>
          </w:tcPr>
          <w:p w:rsidR="00AD10A8" w:rsidP="00AD10A8" w:rsidRDefault="00AD10A8" w14:paraId="6E243CF7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ABSTENTION</w:t>
            </w:r>
          </w:p>
        </w:tc>
      </w:tr>
    </w:tbl>
    <w:p w:rsidR="00DB5C99" w:rsidP="00AD10A8" w:rsidRDefault="00DB5C99" w14:paraId="172C2E03" w14:textId="16A0AB2E">
      <w:pPr>
        <w:jc w:val="both"/>
        <w:rPr>
          <w:szCs w:val="20"/>
        </w:rPr>
      </w:pPr>
    </w:p>
    <w:p w:rsidR="00E469F8" w:rsidP="00AD10A8" w:rsidRDefault="00E469F8" w14:paraId="2CD3CCD8" w14:textId="77777777">
      <w:pPr>
        <w:jc w:val="both"/>
        <w:rPr>
          <w:szCs w:val="20"/>
        </w:rPr>
      </w:pPr>
    </w:p>
    <w:p w:rsidR="368B53D6" w:rsidP="368B53D6" w:rsidRDefault="368B53D6" w14:paraId="658118E3" w14:textId="6711BC39">
      <w:pPr>
        <w:numPr>
          <w:ilvl w:val="0"/>
          <w:numId w:val="3"/>
        </w:numPr>
        <w:spacing w:line="259" w:lineRule="auto"/>
        <w:jc w:val="both"/>
        <w:rPr>
          <w:rFonts w:eastAsia="Times New Roman"/>
        </w:rPr>
      </w:pPr>
      <w:r>
        <w:t xml:space="preserve">Rhode Invest </w:t>
      </w:r>
      <w:proofErr w:type="spellStart"/>
      <w:r>
        <w:t>sa</w:t>
      </w:r>
      <w:proofErr w:type="spellEnd"/>
      <w:r>
        <w:t>, représentée par Monsieur Michel Saunier</w:t>
      </w:r>
    </w:p>
    <w:p w:rsidR="00D71D48" w:rsidP="00D71D48" w:rsidRDefault="00D71D48" w14:paraId="0BC8F7C6" w14:textId="77777777">
      <w:pPr>
        <w:ind w:left="1064"/>
        <w:jc w:val="both"/>
        <w:rPr>
          <w:szCs w:val="20"/>
        </w:rPr>
      </w:pPr>
    </w:p>
    <w:tbl>
      <w:tblPr>
        <w:tblW w:w="7796" w:type="dxa"/>
        <w:tblInd w:w="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1678"/>
        <w:gridCol w:w="1683"/>
        <w:gridCol w:w="1942"/>
      </w:tblGrid>
      <w:tr w:rsidR="00AD10A8" w:rsidTr="00322062" w14:paraId="3D750E8B" w14:textId="77777777">
        <w:trPr>
          <w:trHeight w:val="360"/>
        </w:trPr>
        <w:tc>
          <w:tcPr>
            <w:tcW w:w="249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="00AD10A8" w:rsidP="00AD10A8" w:rsidRDefault="00AD10A8" w14:paraId="5B0CDD6D" w14:textId="3FB43EF9">
            <w:pPr>
              <w:ind w:left="213"/>
              <w:rPr>
                <w:szCs w:val="20"/>
              </w:rPr>
            </w:pPr>
            <w:r>
              <w:rPr>
                <w:szCs w:val="20"/>
              </w:rPr>
              <w:t>Instructions de vote (</w:t>
            </w:r>
            <w:r w:rsidR="00A22E62">
              <w:rPr>
                <w:szCs w:val="20"/>
              </w:rPr>
              <w:t>2)</w:t>
            </w:r>
            <w:r>
              <w:rPr>
                <w:szCs w:val="20"/>
              </w:rPr>
              <w:t> :</w:t>
            </w:r>
          </w:p>
        </w:tc>
        <w:tc>
          <w:tcPr>
            <w:tcW w:w="1678" w:type="dxa"/>
            <w:tcBorders>
              <w:left w:val="single" w:color="auto" w:sz="4" w:space="0"/>
            </w:tcBorders>
            <w:vAlign w:val="center"/>
          </w:tcPr>
          <w:p w:rsidR="00AD10A8" w:rsidP="00AD10A8" w:rsidRDefault="00AD10A8" w14:paraId="17978780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OUI</w:t>
            </w:r>
          </w:p>
        </w:tc>
        <w:tc>
          <w:tcPr>
            <w:tcW w:w="1683" w:type="dxa"/>
            <w:vAlign w:val="center"/>
          </w:tcPr>
          <w:p w:rsidR="00AD10A8" w:rsidP="00AD10A8" w:rsidRDefault="00AD10A8" w14:paraId="2B35F85E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NON</w:t>
            </w:r>
          </w:p>
        </w:tc>
        <w:tc>
          <w:tcPr>
            <w:tcW w:w="1942" w:type="dxa"/>
            <w:vAlign w:val="center"/>
          </w:tcPr>
          <w:p w:rsidR="00AD10A8" w:rsidP="00AD10A8" w:rsidRDefault="00AD10A8" w14:paraId="5085F0D5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ABSTENTION</w:t>
            </w:r>
          </w:p>
        </w:tc>
      </w:tr>
    </w:tbl>
    <w:p w:rsidR="00DB5C99" w:rsidP="00636922" w:rsidRDefault="00DB5C99" w14:paraId="14EDF897" w14:textId="546638BC">
      <w:pPr>
        <w:rPr>
          <w:szCs w:val="20"/>
        </w:rPr>
      </w:pPr>
    </w:p>
    <w:p w:rsidR="00E469F8" w:rsidP="00636922" w:rsidRDefault="00E469F8" w14:paraId="709B5BF6" w14:textId="77777777">
      <w:pPr>
        <w:rPr>
          <w:szCs w:val="20"/>
        </w:rPr>
      </w:pPr>
    </w:p>
    <w:p w:rsidR="00792A5F" w:rsidP="00792A5F" w:rsidRDefault="00792A5F" w14:paraId="60EDCCE7" w14:textId="37D60E6B">
      <w:pPr>
        <w:numPr>
          <w:ilvl w:val="0"/>
          <w:numId w:val="3"/>
        </w:numPr>
        <w:jc w:val="both"/>
      </w:pPr>
      <w:r>
        <w:t>Monsieur Didier Gevers</w:t>
      </w:r>
    </w:p>
    <w:p w:rsidR="00D71D48" w:rsidP="00D71D48" w:rsidRDefault="00D71D48" w14:paraId="29F3EE26" w14:textId="77777777">
      <w:pPr>
        <w:ind w:left="1064"/>
        <w:jc w:val="both"/>
        <w:rPr>
          <w:szCs w:val="20"/>
        </w:rPr>
      </w:pPr>
    </w:p>
    <w:tbl>
      <w:tblPr>
        <w:tblW w:w="7796" w:type="dxa"/>
        <w:tblInd w:w="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1678"/>
        <w:gridCol w:w="1683"/>
        <w:gridCol w:w="1942"/>
      </w:tblGrid>
      <w:tr w:rsidR="00792A5F" w:rsidTr="00792A5F" w14:paraId="664AA197" w14:textId="77777777">
        <w:trPr>
          <w:trHeight w:val="360"/>
        </w:trPr>
        <w:tc>
          <w:tcPr>
            <w:tcW w:w="249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="00792A5F" w:rsidP="00792A5F" w:rsidRDefault="00792A5F" w14:paraId="1DDAA657" w14:textId="7ED17562">
            <w:pPr>
              <w:ind w:left="213"/>
              <w:rPr>
                <w:szCs w:val="20"/>
              </w:rPr>
            </w:pPr>
            <w:r>
              <w:rPr>
                <w:szCs w:val="20"/>
              </w:rPr>
              <w:t>Instructions de vote (</w:t>
            </w:r>
            <w:r w:rsidR="00A22E62">
              <w:rPr>
                <w:szCs w:val="20"/>
              </w:rPr>
              <w:t>2</w:t>
            </w:r>
            <w:r>
              <w:rPr>
                <w:szCs w:val="20"/>
              </w:rPr>
              <w:t>):</w:t>
            </w:r>
          </w:p>
        </w:tc>
        <w:tc>
          <w:tcPr>
            <w:tcW w:w="1678" w:type="dxa"/>
            <w:tcBorders>
              <w:left w:val="single" w:color="auto" w:sz="4" w:space="0"/>
            </w:tcBorders>
            <w:vAlign w:val="center"/>
          </w:tcPr>
          <w:p w:rsidR="00792A5F" w:rsidP="00792A5F" w:rsidRDefault="00792A5F" w14:paraId="682C2B13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OUI</w:t>
            </w:r>
          </w:p>
        </w:tc>
        <w:tc>
          <w:tcPr>
            <w:tcW w:w="1683" w:type="dxa"/>
            <w:vAlign w:val="center"/>
          </w:tcPr>
          <w:p w:rsidR="00792A5F" w:rsidP="00792A5F" w:rsidRDefault="00792A5F" w14:paraId="017D5F15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NON</w:t>
            </w:r>
          </w:p>
        </w:tc>
        <w:tc>
          <w:tcPr>
            <w:tcW w:w="1942" w:type="dxa"/>
            <w:vAlign w:val="center"/>
          </w:tcPr>
          <w:p w:rsidR="00792A5F" w:rsidP="00792A5F" w:rsidRDefault="00792A5F" w14:paraId="41B560AD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ABSTENTION</w:t>
            </w:r>
          </w:p>
        </w:tc>
      </w:tr>
    </w:tbl>
    <w:p w:rsidR="0038626D" w:rsidP="00792A5F" w:rsidRDefault="0038626D" w14:paraId="1919C436" w14:textId="64239E41">
      <w:pPr>
        <w:ind w:left="1064"/>
        <w:jc w:val="both"/>
        <w:rPr>
          <w:szCs w:val="20"/>
        </w:rPr>
      </w:pPr>
    </w:p>
    <w:p w:rsidR="0075198C" w:rsidP="00792A5F" w:rsidRDefault="0075198C" w14:paraId="457B02EC" w14:textId="77777777">
      <w:pPr>
        <w:ind w:left="1064"/>
        <w:jc w:val="both"/>
        <w:rPr>
          <w:szCs w:val="20"/>
        </w:rPr>
      </w:pPr>
    </w:p>
    <w:p w:rsidR="00D71D48" w:rsidP="00D71D48" w:rsidRDefault="00D71D48" w14:paraId="4602DF30" w14:textId="77777777">
      <w:pPr>
        <w:ind w:left="1064"/>
        <w:jc w:val="both"/>
        <w:rPr>
          <w:szCs w:val="20"/>
        </w:rPr>
      </w:pPr>
    </w:p>
    <w:p w:rsidR="00D51C6C" w:rsidP="00F754F2" w:rsidRDefault="00D51C6C" w14:paraId="30F71F70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right="275"/>
        <w:jc w:val="both"/>
        <w:rPr>
          <w:rFonts w:ascii="Times" w:hAnsi="Times"/>
          <w:b/>
          <w:color w:val="000000"/>
        </w:rPr>
      </w:pPr>
      <w:r w:rsidRPr="368B53D6">
        <w:rPr>
          <w:rFonts w:ascii="Times" w:hAnsi="Times"/>
          <w:b/>
          <w:color w:val="000000" w:themeColor="text1"/>
        </w:rPr>
        <w:t>Décharge au Commissaire</w:t>
      </w:r>
    </w:p>
    <w:p w:rsidRPr="00FD7EE6" w:rsidR="00D51C6C" w:rsidP="00D51C6C" w:rsidRDefault="00D51C6C" w14:paraId="137DE395" w14:textId="77777777">
      <w:pPr>
        <w:widowControl w:val="0"/>
        <w:autoSpaceDE w:val="0"/>
        <w:autoSpaceDN w:val="0"/>
        <w:adjustRightInd w:val="0"/>
        <w:ind w:left="704" w:right="275"/>
        <w:jc w:val="both"/>
        <w:rPr>
          <w:rFonts w:ascii="Times" w:hAnsi="Times"/>
          <w:b/>
          <w:color w:val="000000"/>
          <w:szCs w:val="21"/>
        </w:rPr>
      </w:pPr>
    </w:p>
    <w:p w:rsidR="00D51C6C" w:rsidP="006C35C9" w:rsidRDefault="00D51C6C" w14:paraId="5F908113" w14:textId="26792291">
      <w:pPr>
        <w:ind w:left="426" w:right="-141"/>
        <w:jc w:val="both"/>
        <w:rPr>
          <w:szCs w:val="20"/>
        </w:rPr>
      </w:pPr>
      <w:r w:rsidRPr="000055D7">
        <w:rPr>
          <w:szCs w:val="20"/>
        </w:rPr>
        <w:t xml:space="preserve">L’assemblée </w:t>
      </w:r>
      <w:r w:rsidR="00A22E62">
        <w:rPr>
          <w:szCs w:val="20"/>
        </w:rPr>
        <w:t xml:space="preserve">générale </w:t>
      </w:r>
      <w:r w:rsidRPr="000055D7">
        <w:rPr>
          <w:szCs w:val="20"/>
        </w:rPr>
        <w:t>donne décharge au Commissaire</w:t>
      </w:r>
      <w:r>
        <w:rPr>
          <w:szCs w:val="20"/>
        </w:rPr>
        <w:t xml:space="preserve">, la </w:t>
      </w:r>
      <w:r w:rsidR="00E469F8">
        <w:rPr>
          <w:szCs w:val="20"/>
        </w:rPr>
        <w:t xml:space="preserve">société </w:t>
      </w:r>
      <w:r w:rsidR="00E469F8">
        <w:rPr>
          <w:rFonts w:ascii="Times" w:hAnsi="Times" w:cs="Consolas"/>
          <w:iCs/>
          <w:szCs w:val="20"/>
        </w:rPr>
        <w:t>BDO Réviseurs d’Entreprises SCRL</w:t>
      </w:r>
      <w:r>
        <w:rPr>
          <w:szCs w:val="20"/>
        </w:rPr>
        <w:t>, représenté</w:t>
      </w:r>
      <w:r w:rsidR="00E469F8">
        <w:rPr>
          <w:szCs w:val="20"/>
        </w:rPr>
        <w:t>e</w:t>
      </w:r>
      <w:r>
        <w:rPr>
          <w:szCs w:val="20"/>
        </w:rPr>
        <w:t xml:space="preserve"> par</w:t>
      </w:r>
      <w:r w:rsidR="000E7E51">
        <w:rPr>
          <w:szCs w:val="20"/>
        </w:rPr>
        <w:t xml:space="preserve"> </w:t>
      </w:r>
      <w:r>
        <w:rPr>
          <w:szCs w:val="20"/>
        </w:rPr>
        <w:t xml:space="preserve">Monsieur </w:t>
      </w:r>
      <w:r w:rsidR="00E469F8">
        <w:rPr>
          <w:szCs w:val="20"/>
        </w:rPr>
        <w:t xml:space="preserve">Christophe </w:t>
      </w:r>
      <w:proofErr w:type="spellStart"/>
      <w:r w:rsidR="00E469F8">
        <w:rPr>
          <w:szCs w:val="20"/>
        </w:rPr>
        <w:t>Colson</w:t>
      </w:r>
      <w:proofErr w:type="spellEnd"/>
      <w:r w:rsidR="00D71D48">
        <w:rPr>
          <w:szCs w:val="20"/>
        </w:rPr>
        <w:t xml:space="preserve"> pour l’exécution de son mandat pendant l’exercice </w:t>
      </w:r>
      <w:r w:rsidR="00A93C1F">
        <w:rPr>
          <w:szCs w:val="20"/>
        </w:rPr>
        <w:t>2021</w:t>
      </w:r>
      <w:r w:rsidR="00D71D48">
        <w:rPr>
          <w:szCs w:val="20"/>
        </w:rPr>
        <w:t>.</w:t>
      </w:r>
    </w:p>
    <w:p w:rsidRPr="000055D7" w:rsidR="00D51C6C" w:rsidP="00D51C6C" w:rsidRDefault="00D51C6C" w14:paraId="45B4ADB6" w14:textId="77777777">
      <w:pPr>
        <w:ind w:left="709"/>
        <w:jc w:val="both"/>
        <w:rPr>
          <w:szCs w:val="20"/>
        </w:rPr>
      </w:pPr>
    </w:p>
    <w:tbl>
      <w:tblPr>
        <w:tblW w:w="7796" w:type="dxa"/>
        <w:tblInd w:w="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1678"/>
        <w:gridCol w:w="1683"/>
        <w:gridCol w:w="1942"/>
      </w:tblGrid>
      <w:tr w:rsidR="00D51C6C" w:rsidTr="00D51C6C" w14:paraId="10011A7C" w14:textId="77777777">
        <w:trPr>
          <w:trHeight w:val="360"/>
        </w:trPr>
        <w:tc>
          <w:tcPr>
            <w:tcW w:w="249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="00D51C6C" w:rsidP="00D51C6C" w:rsidRDefault="00D51C6C" w14:paraId="3F7909F7" w14:textId="4169C56F">
            <w:pPr>
              <w:ind w:left="213"/>
              <w:rPr>
                <w:szCs w:val="20"/>
              </w:rPr>
            </w:pPr>
            <w:r>
              <w:rPr>
                <w:szCs w:val="20"/>
              </w:rPr>
              <w:t>Instructions de vote : (</w:t>
            </w:r>
            <w:r w:rsidR="00A22E62">
              <w:rPr>
                <w:szCs w:val="20"/>
              </w:rPr>
              <w:t>2</w:t>
            </w:r>
            <w:r>
              <w:rPr>
                <w:szCs w:val="20"/>
              </w:rPr>
              <w:t>)</w:t>
            </w:r>
          </w:p>
        </w:tc>
        <w:tc>
          <w:tcPr>
            <w:tcW w:w="1678" w:type="dxa"/>
            <w:tcBorders>
              <w:left w:val="single" w:color="auto" w:sz="4" w:space="0"/>
            </w:tcBorders>
            <w:vAlign w:val="center"/>
          </w:tcPr>
          <w:p w:rsidR="00D51C6C" w:rsidP="00D51C6C" w:rsidRDefault="00D51C6C" w14:paraId="21802352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OUI</w:t>
            </w:r>
          </w:p>
        </w:tc>
        <w:tc>
          <w:tcPr>
            <w:tcW w:w="1683" w:type="dxa"/>
            <w:vAlign w:val="center"/>
          </w:tcPr>
          <w:p w:rsidR="00D51C6C" w:rsidP="00D51C6C" w:rsidRDefault="00D51C6C" w14:paraId="4BD7CB6B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NON</w:t>
            </w:r>
          </w:p>
        </w:tc>
        <w:tc>
          <w:tcPr>
            <w:tcW w:w="1942" w:type="dxa"/>
            <w:vAlign w:val="center"/>
          </w:tcPr>
          <w:p w:rsidR="00D51C6C" w:rsidP="00D51C6C" w:rsidRDefault="00D51C6C" w14:paraId="30A39E6A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ABSTENTION</w:t>
            </w:r>
          </w:p>
        </w:tc>
      </w:tr>
    </w:tbl>
    <w:p w:rsidR="00D51C6C" w:rsidP="000B1958" w:rsidRDefault="00D51C6C" w14:paraId="5A863F8F" w14:textId="77777777">
      <w:pPr>
        <w:ind w:left="426" w:right="-141"/>
        <w:jc w:val="both"/>
        <w:rPr>
          <w:szCs w:val="20"/>
        </w:rPr>
      </w:pPr>
    </w:p>
    <w:p w:rsidR="000B1958" w:rsidP="000B1958" w:rsidRDefault="000B1958" w14:paraId="67AC04F4" w14:textId="77777777">
      <w:pPr>
        <w:ind w:left="426" w:right="-141"/>
        <w:jc w:val="both"/>
        <w:rPr>
          <w:szCs w:val="20"/>
        </w:rPr>
      </w:pPr>
    </w:p>
    <w:p w:rsidR="009F4030" w:rsidP="000B1958" w:rsidRDefault="009F4030" w14:paraId="60C3262F" w14:textId="77777777">
      <w:pPr>
        <w:ind w:left="426" w:right="-141"/>
        <w:jc w:val="both"/>
        <w:rPr>
          <w:szCs w:val="20"/>
        </w:rPr>
      </w:pPr>
    </w:p>
    <w:p w:rsidR="009F4030" w:rsidP="000B1958" w:rsidRDefault="009F4030" w14:paraId="4CED7253" w14:textId="77777777">
      <w:pPr>
        <w:ind w:left="426" w:right="-141"/>
        <w:jc w:val="both"/>
        <w:rPr>
          <w:szCs w:val="20"/>
        </w:rPr>
      </w:pPr>
    </w:p>
    <w:p w:rsidRPr="000B1958" w:rsidR="000B1958" w:rsidP="000B1958" w:rsidRDefault="000B1958" w14:paraId="24430E2F" w14:textId="450BAB22">
      <w:pPr>
        <w:ind w:left="426" w:right="-141"/>
        <w:jc w:val="both"/>
        <w:rPr>
          <w:szCs w:val="20"/>
        </w:rPr>
      </w:pPr>
      <w:r w:rsidRPr="000B1958">
        <w:rPr>
          <w:szCs w:val="20"/>
        </w:rPr>
        <w:t>_____________________</w:t>
      </w:r>
    </w:p>
    <w:p w:rsidR="00A44602" w:rsidP="009F4030" w:rsidRDefault="000B1958" w14:paraId="3E8933C1" w14:textId="11D916D8">
      <w:pPr>
        <w:ind w:left="426" w:right="-141"/>
        <w:jc w:val="both"/>
        <w:rPr>
          <w:szCs w:val="20"/>
        </w:rPr>
      </w:pPr>
      <w:r w:rsidRPr="000B1958">
        <w:rPr>
          <w:szCs w:val="20"/>
        </w:rPr>
        <w:t xml:space="preserve">(2) Biffer les mentions inutiles </w:t>
      </w:r>
      <w:r w:rsidRPr="000B1958">
        <w:rPr>
          <w:szCs w:val="20"/>
        </w:rPr>
        <w:tab/>
      </w:r>
      <w:r w:rsidRPr="000B1958">
        <w:rPr>
          <w:szCs w:val="20"/>
        </w:rPr>
        <w:tab/>
      </w:r>
      <w:r w:rsidRPr="000B1958">
        <w:rPr>
          <w:szCs w:val="20"/>
        </w:rPr>
        <w:tab/>
      </w:r>
      <w:r w:rsidRPr="000B1958">
        <w:rPr>
          <w:szCs w:val="20"/>
        </w:rPr>
        <w:tab/>
      </w:r>
      <w:r w:rsidRPr="000B1958">
        <w:rPr>
          <w:szCs w:val="20"/>
        </w:rPr>
        <w:tab/>
      </w:r>
      <w:r w:rsidRPr="000B1958">
        <w:rPr>
          <w:szCs w:val="20"/>
        </w:rPr>
        <w:tab/>
      </w:r>
      <w:r w:rsidRPr="000B1958">
        <w:rPr>
          <w:szCs w:val="20"/>
        </w:rPr>
        <w:tab/>
      </w:r>
      <w:r w:rsidRPr="000B1958">
        <w:rPr>
          <w:szCs w:val="20"/>
        </w:rPr>
        <w:tab/>
      </w:r>
      <w:r w:rsidRPr="000B1958">
        <w:rPr>
          <w:szCs w:val="20"/>
        </w:rPr>
        <w:t>2/3</w:t>
      </w:r>
    </w:p>
    <w:p w:rsidR="00D51C6C" w:rsidP="00AD10A8" w:rsidRDefault="00D51C6C" w14:paraId="02CA7705" w14:textId="77777777">
      <w:pPr>
        <w:jc w:val="both"/>
        <w:rPr>
          <w:szCs w:val="20"/>
        </w:rPr>
      </w:pPr>
    </w:p>
    <w:p w:rsidR="00D20384" w:rsidP="00D20384" w:rsidRDefault="00E469F8" w14:paraId="1A0102FD" w14:textId="16C17A0B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ind w:left="426" w:right="-291"/>
        <w:jc w:val="both"/>
        <w:rPr>
          <w:rFonts w:ascii="Times" w:hAnsi="Times"/>
          <w:b/>
          <w:color w:val="000000"/>
          <w:szCs w:val="21"/>
        </w:rPr>
      </w:pPr>
      <w:r>
        <w:rPr>
          <w:rFonts w:ascii="Times" w:hAnsi="Times"/>
          <w:b/>
          <w:color w:val="000000"/>
          <w:szCs w:val="21"/>
        </w:rPr>
        <w:t xml:space="preserve">Mandat d’administrateur </w:t>
      </w:r>
    </w:p>
    <w:p w:rsidRPr="00C63F09" w:rsidR="00D20384" w:rsidP="00D20384" w:rsidRDefault="00D20384" w14:paraId="11A61F48" w14:textId="77777777">
      <w:pPr>
        <w:pStyle w:val="Paragraphedeliste"/>
        <w:widowControl w:val="0"/>
        <w:autoSpaceDE w:val="0"/>
        <w:autoSpaceDN w:val="0"/>
        <w:adjustRightInd w:val="0"/>
        <w:ind w:left="426" w:right="-291"/>
        <w:jc w:val="both"/>
        <w:rPr>
          <w:rFonts w:ascii="Times" w:hAnsi="Times"/>
          <w:b/>
          <w:color w:val="000000"/>
          <w:szCs w:val="21"/>
        </w:rPr>
      </w:pPr>
    </w:p>
    <w:p w:rsidRPr="001E1C92" w:rsidR="00F85D1C" w:rsidP="001E1C92" w:rsidRDefault="00E469F8" w14:paraId="24E50673" w14:textId="00CFEEA1">
      <w:pPr>
        <w:ind w:left="426" w:right="-141"/>
        <w:jc w:val="both"/>
      </w:pPr>
      <w:r w:rsidRPr="001E1C92">
        <w:rPr>
          <w:szCs w:val="20"/>
        </w:rPr>
        <w:t xml:space="preserve">L’assemblée générale </w:t>
      </w:r>
      <w:r w:rsidR="00597334">
        <w:rPr>
          <w:szCs w:val="20"/>
        </w:rPr>
        <w:t xml:space="preserve">approuve la proposition de </w:t>
      </w:r>
      <w:r w:rsidRPr="001E1C92" w:rsidR="001E1C92">
        <w:t>renouveler le mandat d’administrateur de</w:t>
      </w:r>
      <w:r w:rsidR="00597334">
        <w:t xml:space="preserve"> </w:t>
      </w:r>
      <w:r w:rsidRPr="001E1C92" w:rsidR="001E1C92">
        <w:t>Mr Didier Gevers pour une durée de 4 ans, le mandat venant à échéance à l’assemblée générale de 2026.</w:t>
      </w:r>
    </w:p>
    <w:p w:rsidRPr="001E1C92" w:rsidR="001E1C92" w:rsidP="001E1C92" w:rsidRDefault="001E1C92" w14:paraId="59C0D6AF" w14:textId="77777777">
      <w:pPr>
        <w:ind w:left="426" w:right="-141"/>
        <w:jc w:val="both"/>
        <w:rPr>
          <w:szCs w:val="20"/>
        </w:rPr>
      </w:pPr>
    </w:p>
    <w:p w:rsidRPr="00491785" w:rsidR="00E469F8" w:rsidP="00E469F8" w:rsidRDefault="00E469F8" w14:paraId="720E0CF6" w14:textId="77777777">
      <w:pPr>
        <w:ind w:left="1064"/>
        <w:jc w:val="both"/>
        <w:rPr>
          <w:szCs w:val="20"/>
        </w:rPr>
      </w:pPr>
    </w:p>
    <w:tbl>
      <w:tblPr>
        <w:tblW w:w="7796" w:type="dxa"/>
        <w:tblInd w:w="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1678"/>
        <w:gridCol w:w="1683"/>
        <w:gridCol w:w="1942"/>
      </w:tblGrid>
      <w:tr w:rsidR="00E469F8" w:rsidTr="001F27D1" w14:paraId="7D252B40" w14:textId="77777777">
        <w:trPr>
          <w:trHeight w:val="360"/>
        </w:trPr>
        <w:tc>
          <w:tcPr>
            <w:tcW w:w="249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="00E469F8" w:rsidP="001F27D1" w:rsidRDefault="00E469F8" w14:paraId="201424E4" w14:textId="77777777">
            <w:pPr>
              <w:ind w:left="213"/>
              <w:rPr>
                <w:szCs w:val="20"/>
              </w:rPr>
            </w:pPr>
            <w:r>
              <w:rPr>
                <w:szCs w:val="20"/>
              </w:rPr>
              <w:t>Instructions de vote : (2)</w:t>
            </w:r>
          </w:p>
        </w:tc>
        <w:tc>
          <w:tcPr>
            <w:tcW w:w="1678" w:type="dxa"/>
            <w:tcBorders>
              <w:left w:val="single" w:color="auto" w:sz="4" w:space="0"/>
            </w:tcBorders>
            <w:vAlign w:val="center"/>
          </w:tcPr>
          <w:p w:rsidR="00E469F8" w:rsidP="001F27D1" w:rsidRDefault="00E469F8" w14:paraId="3FD80B7B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OUI</w:t>
            </w:r>
          </w:p>
        </w:tc>
        <w:tc>
          <w:tcPr>
            <w:tcW w:w="1683" w:type="dxa"/>
            <w:vAlign w:val="center"/>
          </w:tcPr>
          <w:p w:rsidR="00E469F8" w:rsidP="001F27D1" w:rsidRDefault="00E469F8" w14:paraId="5E3D408E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NON</w:t>
            </w:r>
          </w:p>
        </w:tc>
        <w:tc>
          <w:tcPr>
            <w:tcW w:w="1942" w:type="dxa"/>
            <w:vAlign w:val="center"/>
          </w:tcPr>
          <w:p w:rsidR="00E469F8" w:rsidP="001F27D1" w:rsidRDefault="00E469F8" w14:paraId="6EE25D60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ABSTENTION</w:t>
            </w:r>
          </w:p>
        </w:tc>
      </w:tr>
    </w:tbl>
    <w:p w:rsidR="00E469F8" w:rsidP="00E469F8" w:rsidRDefault="00E469F8" w14:paraId="15F92E5D" w14:textId="77777777">
      <w:pPr>
        <w:pStyle w:val="Paragraphedeliste"/>
        <w:widowControl w:val="0"/>
        <w:autoSpaceDE w:val="0"/>
        <w:autoSpaceDN w:val="0"/>
        <w:adjustRightInd w:val="0"/>
        <w:ind w:left="426" w:right="275"/>
        <w:jc w:val="both"/>
        <w:rPr>
          <w:rFonts w:ascii="Times" w:hAnsi="Times"/>
          <w:b/>
          <w:color w:val="000000"/>
          <w:szCs w:val="21"/>
        </w:rPr>
      </w:pPr>
    </w:p>
    <w:p w:rsidR="004415A8" w:rsidP="004415A8" w:rsidRDefault="004415A8" w14:paraId="0B7ACAFC" w14:textId="77777777">
      <w:pPr>
        <w:pStyle w:val="Paragraphedeliste"/>
        <w:widowControl w:val="0"/>
        <w:autoSpaceDE w:val="0"/>
        <w:autoSpaceDN w:val="0"/>
        <w:adjustRightInd w:val="0"/>
        <w:ind w:left="426" w:right="275"/>
        <w:jc w:val="both"/>
        <w:rPr>
          <w:rFonts w:ascii="Times" w:hAnsi="Times"/>
          <w:b/>
          <w:color w:val="000000"/>
          <w:szCs w:val="21"/>
        </w:rPr>
      </w:pPr>
    </w:p>
    <w:p w:rsidRPr="00CC15B1" w:rsidR="004415A8" w:rsidP="00AD10A8" w:rsidRDefault="004415A8" w14:paraId="7E2211BD" w14:textId="77777777">
      <w:pPr>
        <w:pStyle w:val="Paragraphedeliste"/>
        <w:widowControl w:val="0"/>
        <w:autoSpaceDE w:val="0"/>
        <w:autoSpaceDN w:val="0"/>
        <w:adjustRightInd w:val="0"/>
        <w:ind w:left="426" w:right="275"/>
        <w:jc w:val="both"/>
        <w:rPr>
          <w:rFonts w:ascii="Times" w:hAnsi="Times"/>
          <w:bCs/>
          <w:color w:val="000000"/>
          <w:szCs w:val="21"/>
        </w:rPr>
      </w:pPr>
    </w:p>
    <w:p w:rsidR="00CC15B1" w:rsidP="00AD10A8" w:rsidRDefault="00CC15B1" w14:paraId="24D88C8B" w14:textId="77777777">
      <w:pPr>
        <w:pStyle w:val="Paragraphedeliste"/>
        <w:widowControl w:val="0"/>
        <w:autoSpaceDE w:val="0"/>
        <w:autoSpaceDN w:val="0"/>
        <w:adjustRightInd w:val="0"/>
        <w:ind w:left="426" w:right="275"/>
        <w:jc w:val="both"/>
        <w:rPr>
          <w:rFonts w:ascii="Times" w:hAnsi="Times"/>
          <w:b/>
          <w:color w:val="000000"/>
          <w:szCs w:val="21"/>
        </w:rPr>
      </w:pPr>
    </w:p>
    <w:p w:rsidR="00E469F8" w:rsidP="00AD10A8" w:rsidRDefault="00E469F8" w14:paraId="1895FD12" w14:textId="77777777">
      <w:pPr>
        <w:pStyle w:val="Paragraphedeliste"/>
        <w:widowControl w:val="0"/>
        <w:autoSpaceDE w:val="0"/>
        <w:autoSpaceDN w:val="0"/>
        <w:adjustRightInd w:val="0"/>
        <w:ind w:left="426" w:right="275"/>
        <w:jc w:val="both"/>
        <w:rPr>
          <w:rFonts w:ascii="Times" w:hAnsi="Times"/>
          <w:b/>
          <w:color w:val="000000"/>
          <w:szCs w:val="21"/>
        </w:rPr>
      </w:pPr>
    </w:p>
    <w:p w:rsidRPr="00360B1E" w:rsidR="0038626D" w:rsidP="0038626D" w:rsidRDefault="0038626D" w14:paraId="3154AD73" w14:textId="4D9E2D0F">
      <w:pPr>
        <w:jc w:val="both"/>
      </w:pPr>
      <w:r>
        <w:t xml:space="preserve">Le mandataire est autorisé à voter sur les sujets nouveaux à traiter qui seraient inscrits à l’ordre du jour en vertu de l’article 7 : 130 du Code des Sociétés et Associations :   </w:t>
      </w:r>
      <w:r>
        <w:tab/>
      </w:r>
      <w:r>
        <w:tab/>
      </w:r>
      <w:r>
        <w:t xml:space="preserve">(2)  </w:t>
      </w:r>
      <w:r>
        <w:tab/>
      </w:r>
      <w:r>
        <w:tab/>
      </w:r>
      <w:r>
        <w:t>OUI    /    NON</w:t>
      </w:r>
    </w:p>
    <w:p w:rsidR="00AD10A8" w:rsidP="00AD10A8" w:rsidRDefault="00AD10A8" w14:paraId="4142CEA0" w14:textId="77777777">
      <w:pPr>
        <w:ind w:left="426"/>
        <w:jc w:val="both"/>
        <w:rPr>
          <w:szCs w:val="20"/>
        </w:rPr>
      </w:pPr>
    </w:p>
    <w:p w:rsidR="00636922" w:rsidP="00AD10A8" w:rsidRDefault="00636922" w14:paraId="578C0CF8" w14:textId="188EDDD6">
      <w:pPr>
        <w:jc w:val="both"/>
        <w:rPr>
          <w:szCs w:val="20"/>
        </w:rPr>
      </w:pPr>
    </w:p>
    <w:p w:rsidR="00636922" w:rsidP="00AD10A8" w:rsidRDefault="00636922" w14:paraId="32DA5991" w14:textId="281EDFB2">
      <w:pPr>
        <w:jc w:val="both"/>
        <w:rPr>
          <w:szCs w:val="20"/>
        </w:rPr>
      </w:pPr>
    </w:p>
    <w:p w:rsidR="00AD10A8" w:rsidP="00AD10A8" w:rsidRDefault="00AD10A8" w14:paraId="1D0D29D2" w14:textId="1C1EA35B">
      <w:pPr>
        <w:jc w:val="both"/>
        <w:rPr>
          <w:szCs w:val="20"/>
        </w:rPr>
      </w:pPr>
    </w:p>
    <w:p w:rsidR="00636922" w:rsidP="00AD10A8" w:rsidRDefault="00636922" w14:paraId="1D0A3209" w14:textId="77777777">
      <w:pPr>
        <w:jc w:val="both"/>
        <w:rPr>
          <w:szCs w:val="20"/>
        </w:rPr>
      </w:pPr>
    </w:p>
    <w:p w:rsidR="00636922" w:rsidP="00AD10A8" w:rsidRDefault="00636922" w14:paraId="2B2E4775" w14:textId="77777777">
      <w:pPr>
        <w:jc w:val="both"/>
        <w:rPr>
          <w:szCs w:val="20"/>
        </w:rPr>
      </w:pPr>
    </w:p>
    <w:p w:rsidRPr="008F7F3D" w:rsidR="00974777" w:rsidP="00AD10A8" w:rsidRDefault="00974777" w14:paraId="29781238" w14:textId="77777777">
      <w:pPr>
        <w:jc w:val="both"/>
        <w:rPr>
          <w:szCs w:val="20"/>
        </w:rPr>
      </w:pPr>
    </w:p>
    <w:p w:rsidR="00AD10A8" w:rsidP="00AD10A8" w:rsidRDefault="00AD10A8" w14:paraId="7E5FC974" w14:textId="78A6C046">
      <w:pPr>
        <w:ind w:right="426"/>
        <w:rPr>
          <w:szCs w:val="20"/>
        </w:rPr>
      </w:pPr>
      <w:r w:rsidRPr="008F7F3D">
        <w:rPr>
          <w:szCs w:val="20"/>
        </w:rPr>
        <w:t>Fait à …………</w:t>
      </w:r>
      <w:r w:rsidR="0038626D">
        <w:rPr>
          <w:szCs w:val="20"/>
        </w:rPr>
        <w:t>………………………</w:t>
      </w:r>
      <w:r w:rsidRPr="008F7F3D">
        <w:rPr>
          <w:szCs w:val="20"/>
        </w:rPr>
        <w:t>…………….., le …………</w:t>
      </w:r>
      <w:r w:rsidR="00D51C6C">
        <w:rPr>
          <w:szCs w:val="20"/>
        </w:rPr>
        <w:t>…</w:t>
      </w:r>
      <w:r w:rsidR="0038626D">
        <w:rPr>
          <w:szCs w:val="20"/>
        </w:rPr>
        <w:t>……….</w:t>
      </w:r>
      <w:r w:rsidR="00D51C6C">
        <w:rPr>
          <w:szCs w:val="20"/>
        </w:rPr>
        <w:t>……...20</w:t>
      </w:r>
      <w:r w:rsidR="006C35C9">
        <w:rPr>
          <w:szCs w:val="20"/>
        </w:rPr>
        <w:t>2</w:t>
      </w:r>
      <w:r w:rsidR="00B07CEB">
        <w:rPr>
          <w:szCs w:val="20"/>
        </w:rPr>
        <w:t>2</w:t>
      </w:r>
    </w:p>
    <w:p w:rsidR="00AD10A8" w:rsidP="00AD10A8" w:rsidRDefault="00AD10A8" w14:paraId="3BC0628C" w14:textId="77777777">
      <w:pPr>
        <w:jc w:val="both"/>
        <w:rPr>
          <w:szCs w:val="20"/>
        </w:rPr>
      </w:pPr>
    </w:p>
    <w:p w:rsidR="00636922" w:rsidP="00AD10A8" w:rsidRDefault="00636922" w14:paraId="5E9174FE" w14:textId="77777777">
      <w:pPr>
        <w:jc w:val="both"/>
        <w:rPr>
          <w:szCs w:val="20"/>
        </w:rPr>
      </w:pPr>
    </w:p>
    <w:p w:rsidR="00A919F9" w:rsidP="00AD10A8" w:rsidRDefault="00A919F9" w14:paraId="54CA5A5B" w14:textId="77777777">
      <w:pPr>
        <w:jc w:val="both"/>
        <w:rPr>
          <w:szCs w:val="20"/>
        </w:rPr>
      </w:pPr>
    </w:p>
    <w:p w:rsidR="00AD10A8" w:rsidP="00AD10A8" w:rsidRDefault="00AD10A8" w14:paraId="0D420FD7" w14:textId="77777777">
      <w:pPr>
        <w:jc w:val="both"/>
        <w:rPr>
          <w:szCs w:val="20"/>
        </w:rPr>
      </w:pPr>
    </w:p>
    <w:p w:rsidR="00AD10A8" w:rsidP="00AD10A8" w:rsidRDefault="00AD10A8" w14:paraId="3A665D3C" w14:textId="77777777">
      <w:pPr>
        <w:jc w:val="right"/>
        <w:rPr>
          <w:szCs w:val="20"/>
        </w:rPr>
      </w:pPr>
      <w:r w:rsidRPr="008F7F3D">
        <w:rPr>
          <w:szCs w:val="20"/>
        </w:rPr>
        <w:t>Signature(s) précédée(s) de la mention manuscrite « bon pour pouvoir »</w:t>
      </w:r>
    </w:p>
    <w:p w:rsidR="00AD10A8" w:rsidP="00AD10A8" w:rsidRDefault="00AD10A8" w14:paraId="04138E22" w14:textId="77777777">
      <w:pPr>
        <w:jc w:val="right"/>
        <w:rPr>
          <w:szCs w:val="20"/>
        </w:rPr>
      </w:pPr>
    </w:p>
    <w:p w:rsidR="00AD10A8" w:rsidP="00AD10A8" w:rsidRDefault="00AD10A8" w14:paraId="7D405ED4" w14:textId="77777777">
      <w:pPr>
        <w:jc w:val="right"/>
        <w:rPr>
          <w:szCs w:val="20"/>
        </w:rPr>
      </w:pPr>
    </w:p>
    <w:p w:rsidRPr="008F7F3D" w:rsidR="00AD10A8" w:rsidP="00AD10A8" w:rsidRDefault="00AD10A8" w14:paraId="1BC654DA" w14:textId="77777777">
      <w:pPr>
        <w:rPr>
          <w:szCs w:val="20"/>
        </w:rPr>
      </w:pPr>
    </w:p>
    <w:p w:rsidR="00A242A9" w:rsidP="0097560D" w:rsidRDefault="00A242A9" w14:paraId="22B1FC60" w14:textId="77777777">
      <w:pPr>
        <w:rPr>
          <w:rFonts w:ascii="Times" w:hAnsi="Times"/>
        </w:rPr>
      </w:pPr>
    </w:p>
    <w:p w:rsidR="00A242A9" w:rsidP="0097560D" w:rsidRDefault="00A242A9" w14:paraId="2284626C" w14:textId="77777777">
      <w:pPr>
        <w:rPr>
          <w:rFonts w:ascii="Times" w:hAnsi="Times"/>
        </w:rPr>
      </w:pPr>
    </w:p>
    <w:p w:rsidR="00636922" w:rsidP="0097560D" w:rsidRDefault="00636922" w14:paraId="4BC07E82" w14:textId="77777777">
      <w:pPr>
        <w:rPr>
          <w:rFonts w:ascii="Times" w:hAnsi="Times"/>
        </w:rPr>
      </w:pPr>
    </w:p>
    <w:p w:rsidR="00636922" w:rsidP="0097560D" w:rsidRDefault="00636922" w14:paraId="32C220B0" w14:textId="77777777">
      <w:pPr>
        <w:rPr>
          <w:rFonts w:ascii="Times" w:hAnsi="Times"/>
        </w:rPr>
      </w:pPr>
    </w:p>
    <w:p w:rsidR="009F4030" w:rsidP="0097560D" w:rsidRDefault="009F4030" w14:paraId="4DE9F143" w14:textId="77777777">
      <w:pPr>
        <w:rPr>
          <w:rFonts w:ascii="Times" w:hAnsi="Times"/>
        </w:rPr>
      </w:pPr>
    </w:p>
    <w:p w:rsidR="009F4030" w:rsidP="0097560D" w:rsidRDefault="009F4030" w14:paraId="0C13F529" w14:textId="77777777">
      <w:pPr>
        <w:rPr>
          <w:rFonts w:ascii="Times" w:hAnsi="Times"/>
        </w:rPr>
      </w:pPr>
    </w:p>
    <w:p w:rsidR="009F4030" w:rsidP="0097560D" w:rsidRDefault="009F4030" w14:paraId="408CD7CE" w14:textId="77777777">
      <w:pPr>
        <w:rPr>
          <w:rFonts w:ascii="Times" w:hAnsi="Times"/>
        </w:rPr>
      </w:pPr>
    </w:p>
    <w:p w:rsidR="009F4030" w:rsidP="0097560D" w:rsidRDefault="009F4030" w14:paraId="0702040B" w14:textId="77777777">
      <w:pPr>
        <w:rPr>
          <w:rFonts w:ascii="Times" w:hAnsi="Times"/>
        </w:rPr>
      </w:pPr>
    </w:p>
    <w:p w:rsidR="009F4030" w:rsidP="0097560D" w:rsidRDefault="009F4030" w14:paraId="0C0E55DF" w14:textId="77777777">
      <w:pPr>
        <w:rPr>
          <w:rFonts w:ascii="Times" w:hAnsi="Times"/>
        </w:rPr>
      </w:pPr>
    </w:p>
    <w:p w:rsidR="009F4030" w:rsidP="0097560D" w:rsidRDefault="009F4030" w14:paraId="4AD4AA64" w14:textId="77777777">
      <w:pPr>
        <w:rPr>
          <w:rFonts w:ascii="Times" w:hAnsi="Times"/>
        </w:rPr>
      </w:pPr>
    </w:p>
    <w:p w:rsidR="009F4030" w:rsidP="0097560D" w:rsidRDefault="009F4030" w14:paraId="2FF0A9F7" w14:textId="77777777">
      <w:pPr>
        <w:rPr>
          <w:rFonts w:ascii="Times" w:hAnsi="Times"/>
        </w:rPr>
      </w:pPr>
    </w:p>
    <w:p w:rsidR="009F4030" w:rsidP="0097560D" w:rsidRDefault="009F4030" w14:paraId="4871C79C" w14:textId="77777777">
      <w:pPr>
        <w:rPr>
          <w:rFonts w:ascii="Times" w:hAnsi="Times"/>
        </w:rPr>
      </w:pPr>
    </w:p>
    <w:p w:rsidR="009F4030" w:rsidP="0097560D" w:rsidRDefault="009F4030" w14:paraId="340E6E47" w14:textId="77777777">
      <w:pPr>
        <w:rPr>
          <w:rFonts w:ascii="Times" w:hAnsi="Times"/>
        </w:rPr>
      </w:pPr>
    </w:p>
    <w:p w:rsidR="009F4030" w:rsidP="0097560D" w:rsidRDefault="009F4030" w14:paraId="063371A2" w14:textId="77777777">
      <w:pPr>
        <w:rPr>
          <w:rFonts w:ascii="Times" w:hAnsi="Times"/>
        </w:rPr>
      </w:pPr>
    </w:p>
    <w:p w:rsidR="009F4030" w:rsidP="0097560D" w:rsidRDefault="009F4030" w14:paraId="1C9D3161" w14:textId="77777777">
      <w:pPr>
        <w:rPr>
          <w:rFonts w:ascii="Times" w:hAnsi="Times"/>
        </w:rPr>
      </w:pPr>
    </w:p>
    <w:p w:rsidR="009F4030" w:rsidP="0097560D" w:rsidRDefault="009F4030" w14:paraId="15566315" w14:textId="77777777">
      <w:pPr>
        <w:rPr>
          <w:rFonts w:ascii="Times" w:hAnsi="Times"/>
        </w:rPr>
      </w:pPr>
    </w:p>
    <w:p w:rsidR="009F4030" w:rsidP="0097560D" w:rsidRDefault="009F4030" w14:paraId="30F31676" w14:textId="77777777">
      <w:pPr>
        <w:rPr>
          <w:rFonts w:ascii="Times" w:hAnsi="Times"/>
        </w:rPr>
      </w:pPr>
    </w:p>
    <w:p w:rsidR="009F4030" w:rsidP="0097560D" w:rsidRDefault="009F4030" w14:paraId="4CC62838" w14:textId="77777777">
      <w:pPr>
        <w:rPr>
          <w:rFonts w:ascii="Times" w:hAnsi="Times"/>
        </w:rPr>
      </w:pPr>
    </w:p>
    <w:p w:rsidR="009F4030" w:rsidP="0097560D" w:rsidRDefault="009F4030" w14:paraId="05D1B718" w14:textId="77777777">
      <w:pPr>
        <w:rPr>
          <w:rFonts w:ascii="Times" w:hAnsi="Times"/>
        </w:rPr>
      </w:pPr>
    </w:p>
    <w:p w:rsidR="009F4030" w:rsidP="0097560D" w:rsidRDefault="009F4030" w14:paraId="48177157" w14:textId="77777777">
      <w:pPr>
        <w:rPr>
          <w:rFonts w:ascii="Times" w:hAnsi="Times"/>
        </w:rPr>
      </w:pPr>
    </w:p>
    <w:p w:rsidR="009F4030" w:rsidP="0097560D" w:rsidRDefault="009F4030" w14:paraId="0134AC4D" w14:textId="77777777">
      <w:pPr>
        <w:rPr>
          <w:rFonts w:ascii="Times" w:hAnsi="Times"/>
        </w:rPr>
      </w:pPr>
    </w:p>
    <w:p w:rsidR="009F4030" w:rsidP="0097560D" w:rsidRDefault="009F4030" w14:paraId="330C9C93" w14:textId="77777777">
      <w:pPr>
        <w:rPr>
          <w:rFonts w:ascii="Times" w:hAnsi="Times"/>
        </w:rPr>
      </w:pPr>
    </w:p>
    <w:p w:rsidR="009F4030" w:rsidP="0097560D" w:rsidRDefault="009F4030" w14:paraId="6C263619" w14:textId="77777777">
      <w:pPr>
        <w:rPr>
          <w:rFonts w:ascii="Times" w:hAnsi="Times"/>
        </w:rPr>
      </w:pPr>
    </w:p>
    <w:p w:rsidR="009F4030" w:rsidP="0097560D" w:rsidRDefault="009F4030" w14:paraId="54E73C8A" w14:textId="77777777">
      <w:pPr>
        <w:rPr>
          <w:rFonts w:ascii="Times" w:hAnsi="Times"/>
        </w:rPr>
      </w:pPr>
    </w:p>
    <w:p w:rsidR="00550BC0" w:rsidP="0097560D" w:rsidRDefault="00550BC0" w14:paraId="7B5AE862" w14:textId="77777777">
      <w:pPr>
        <w:rPr>
          <w:rFonts w:ascii="Times" w:hAnsi="Times"/>
        </w:rPr>
      </w:pPr>
    </w:p>
    <w:p w:rsidR="00550BC0" w:rsidP="0097560D" w:rsidRDefault="00550BC0" w14:paraId="6991F9E6" w14:textId="77777777">
      <w:pPr>
        <w:rPr>
          <w:rFonts w:ascii="Times" w:hAnsi="Times"/>
        </w:rPr>
      </w:pPr>
    </w:p>
    <w:p w:rsidR="00636922" w:rsidP="0097560D" w:rsidRDefault="00C130DE" w14:paraId="27067F1D" w14:textId="51E1ABC5">
      <w:pPr>
        <w:rPr>
          <w:rFonts w:ascii="Times" w:hAnsi="Times"/>
        </w:rPr>
      </w:pPr>
      <w:r>
        <w:rPr>
          <w:rFonts w:ascii="Times" w:hAnsi="Times"/>
        </w:rPr>
        <w:t>_________________________</w:t>
      </w:r>
      <w:r w:rsidR="0038626D">
        <w:rPr>
          <w:rFonts w:ascii="Times" w:hAnsi="Times"/>
        </w:rPr>
        <w:t>___</w:t>
      </w:r>
    </w:p>
    <w:p w:rsidRPr="003F2390" w:rsidR="00C130DE" w:rsidRDefault="00636922" w14:paraId="2BCBD645" w14:textId="0AD1941E">
      <w:pPr>
        <w:rPr>
          <w:rFonts w:ascii="Times" w:hAnsi="Times"/>
        </w:rPr>
      </w:pPr>
      <w:r>
        <w:t>(</w:t>
      </w:r>
      <w:r w:rsidR="00A22E62">
        <w:t>2</w:t>
      </w:r>
      <w:r>
        <w:t xml:space="preserve">) </w:t>
      </w:r>
      <w:r w:rsidRPr="368B53D6">
        <w:rPr>
          <w:i/>
        </w:rPr>
        <w:t>Biffer les mentions inutiles</w:t>
      </w:r>
      <w:r w:rsidR="00C130DE">
        <w:tab/>
      </w:r>
      <w:r w:rsidR="00C130DE">
        <w:tab/>
      </w:r>
      <w:r w:rsidR="00C130DE">
        <w:tab/>
      </w:r>
      <w:r w:rsidR="00C130DE">
        <w:tab/>
      </w:r>
      <w:r w:rsidR="00C130DE">
        <w:tab/>
      </w:r>
      <w:r w:rsidR="00C130DE">
        <w:tab/>
      </w:r>
      <w:r w:rsidR="00C130DE">
        <w:tab/>
      </w:r>
      <w:r w:rsidR="00C130DE">
        <w:tab/>
      </w:r>
      <w:r w:rsidR="00C130DE">
        <w:tab/>
      </w:r>
      <w:r w:rsidR="00C130DE">
        <w:tab/>
      </w:r>
      <w:r w:rsidR="00C130DE">
        <w:t>3/3</w:t>
      </w:r>
    </w:p>
    <w:sectPr w:rsidRPr="003F2390" w:rsidR="00C130DE" w:rsidSect="00E34328">
      <w:headerReference w:type="default" r:id="rId12"/>
      <w:pgSz w:w="11900" w:h="16840"/>
      <w:pgMar w:top="1417" w:right="985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2246" w:rsidP="00AD10A8" w:rsidRDefault="00AA2246" w14:paraId="430038C1" w14:textId="77777777">
      <w:r>
        <w:separator/>
      </w:r>
    </w:p>
  </w:endnote>
  <w:endnote w:type="continuationSeparator" w:id="0">
    <w:p w:rsidR="00AA2246" w:rsidP="00AD10A8" w:rsidRDefault="00AA2246" w14:paraId="38DAEE6B" w14:textId="77777777">
      <w:r>
        <w:continuationSeparator/>
      </w:r>
    </w:p>
  </w:endnote>
  <w:endnote w:type="continuationNotice" w:id="1">
    <w:p w:rsidR="00A12BDD" w:rsidRDefault="00A12BDD" w14:paraId="4A1ACCF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2246" w:rsidP="00AD10A8" w:rsidRDefault="00AA2246" w14:paraId="10F1C5B7" w14:textId="77777777">
      <w:r>
        <w:separator/>
      </w:r>
    </w:p>
  </w:footnote>
  <w:footnote w:type="continuationSeparator" w:id="0">
    <w:p w:rsidR="00AA2246" w:rsidP="00AD10A8" w:rsidRDefault="00AA2246" w14:paraId="32E30CDA" w14:textId="77777777">
      <w:r>
        <w:continuationSeparator/>
      </w:r>
    </w:p>
  </w:footnote>
  <w:footnote w:type="continuationNotice" w:id="1">
    <w:p w:rsidR="00A12BDD" w:rsidRDefault="00A12BDD" w14:paraId="2D6E27AC" w14:textId="77777777"/>
  </w:footnote>
  <w:footnote w:id="2">
    <w:p w:rsidRPr="006C35C9" w:rsidR="003C337D" w:rsidP="00AD10A8" w:rsidRDefault="003C337D" w14:paraId="058FAF33" w14:textId="77777777">
      <w:pPr>
        <w:pStyle w:val="Notedebasdepage"/>
        <w:rPr>
          <w:lang w:val="fr-BE"/>
        </w:rPr>
      </w:pPr>
      <w:r>
        <w:t>(</w:t>
      </w:r>
      <w:r>
        <w:rPr>
          <w:rStyle w:val="Appelnotedebasdep"/>
        </w:rPr>
        <w:t>1</w:t>
      </w:r>
      <w:r>
        <w:t xml:space="preserve">) </w:t>
      </w:r>
      <w:r w:rsidRPr="008A330D">
        <w:rPr>
          <w:i/>
          <w:sz w:val="20"/>
          <w:szCs w:val="20"/>
        </w:rPr>
        <w:t>Merci de distinguer par type d’actions et/ou de biffer les mentions inutiles</w:t>
      </w:r>
    </w:p>
  </w:footnote>
  <w:footnote w:id="3">
    <w:p w:rsidRPr="006C35C9" w:rsidR="003C337D" w:rsidP="00AD10A8" w:rsidRDefault="003C337D" w14:paraId="7440E515" w14:textId="77777777">
      <w:pPr>
        <w:pStyle w:val="Notedebasdepage"/>
        <w:rPr>
          <w:lang w:val="fr-BE"/>
        </w:rPr>
      </w:pPr>
    </w:p>
  </w:footnote>
  <w:footnote w:id="4">
    <w:p w:rsidRPr="00550BC0" w:rsidR="003C337D" w:rsidP="00550BC0" w:rsidRDefault="003C337D" w14:paraId="78A14140" w14:textId="77777777">
      <w:pPr>
        <w:pStyle w:val="Notedebasdepage"/>
        <w:ind w:right="-283"/>
        <w:jc w:val="right"/>
        <w:rPr>
          <w:sz w:val="20"/>
          <w:szCs w:val="20"/>
          <w:lang w:val="nl-NL"/>
        </w:rPr>
      </w:pPr>
      <w:r w:rsidRPr="00550BC0">
        <w:rPr>
          <w:sz w:val="20"/>
          <w:szCs w:val="20"/>
          <w:lang w:val="nl-NL"/>
        </w:rPr>
        <w:t>1/3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p14">
  <w:p w:rsidR="003C337D" w:rsidRDefault="00904B59" w14:paraId="1183822D" w14:textId="33F1AAB5">
    <w:pPr>
      <w:pStyle w:val="En-tte"/>
    </w:pPr>
    <w:r>
      <w:rPr>
        <w:rFonts w:asciiTheme="majorHAnsi" w:hAnsiTheme="majorHAnsi"/>
        <w:b/>
        <w:noProof/>
        <w:color w:val="984806" w:themeColor="accent6" w:themeShade="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0438ED" wp14:editId="40B6F273">
              <wp:simplePos x="0" y="0"/>
              <wp:positionH relativeFrom="column">
                <wp:posOffset>2461472</wp:posOffset>
              </wp:positionH>
              <wp:positionV relativeFrom="paragraph">
                <wp:posOffset>7620</wp:posOffset>
              </wp:positionV>
              <wp:extent cx="3666066" cy="677333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6066" cy="6773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904B59" w:rsidR="003C337D" w:rsidP="00EB1130" w:rsidRDefault="003C337D" w14:paraId="0D3A87AD" w14:textId="7777777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outlineLvl w:val="0"/>
                            <w:rPr>
                              <w:rFonts w:asciiTheme="majorHAnsi" w:hAnsiTheme="majorHAnsi"/>
                              <w:b/>
                              <w:szCs w:val="20"/>
                            </w:rPr>
                          </w:pPr>
                          <w:r w:rsidRPr="00904B59">
                            <w:rPr>
                              <w:rFonts w:asciiTheme="majorHAnsi" w:hAnsiTheme="majorHAnsi"/>
                              <w:b/>
                              <w:szCs w:val="20"/>
                            </w:rPr>
                            <w:t xml:space="preserve">Compagnie Financière de </w:t>
                          </w:r>
                          <w:proofErr w:type="spellStart"/>
                          <w:r w:rsidRPr="00904B59">
                            <w:rPr>
                              <w:rFonts w:asciiTheme="majorHAnsi" w:hAnsiTheme="majorHAnsi"/>
                              <w:b/>
                              <w:szCs w:val="20"/>
                            </w:rPr>
                            <w:t>Neufcour</w:t>
                          </w:r>
                          <w:proofErr w:type="spellEnd"/>
                          <w:r w:rsidRPr="00904B59">
                            <w:rPr>
                              <w:rFonts w:asciiTheme="majorHAnsi" w:hAnsiTheme="majorHAnsi"/>
                              <w:b/>
                              <w:szCs w:val="20"/>
                            </w:rPr>
                            <w:t xml:space="preserve"> S.A.</w:t>
                          </w:r>
                        </w:p>
                        <w:p w:rsidRPr="00A22E62" w:rsidR="003C337D" w:rsidP="00EB1130" w:rsidRDefault="003C337D" w14:paraId="1973B345" w14:textId="592EB466">
                          <w:pPr>
                            <w:jc w:val="right"/>
                            <w:rPr>
                              <w:rFonts w:asciiTheme="majorHAnsi" w:hAnsiTheme="majorHAnsi"/>
                              <w:szCs w:val="20"/>
                              <w:lang w:val="fr-BE"/>
                            </w:rPr>
                          </w:pPr>
                          <w:r w:rsidRPr="00A22E62">
                            <w:rPr>
                              <w:rFonts w:asciiTheme="majorHAnsi" w:hAnsiTheme="majorHAnsi"/>
                              <w:szCs w:val="20"/>
                              <w:lang w:val="fr-BE"/>
                            </w:rPr>
                            <w:t xml:space="preserve">Rue Churchill, 26 – 4624 </w:t>
                          </w:r>
                          <w:proofErr w:type="spellStart"/>
                          <w:r w:rsidRPr="00A22E62">
                            <w:rPr>
                              <w:rFonts w:asciiTheme="majorHAnsi" w:hAnsiTheme="majorHAnsi"/>
                              <w:szCs w:val="20"/>
                              <w:lang w:val="fr-BE"/>
                            </w:rPr>
                            <w:t>Romsée</w:t>
                          </w:r>
                          <w:proofErr w:type="spellEnd"/>
                        </w:p>
                        <w:p w:rsidRPr="00A22E62" w:rsidR="00904B59" w:rsidP="00EB1130" w:rsidRDefault="00904B59" w14:paraId="6FCB944E" w14:textId="5A03DF1F">
                          <w:pPr>
                            <w:jc w:val="right"/>
                            <w:rPr>
                              <w:rFonts w:asciiTheme="majorHAnsi" w:hAnsiTheme="majorHAnsi"/>
                              <w:szCs w:val="20"/>
                              <w:lang w:val="fr-BE"/>
                            </w:rPr>
                          </w:pPr>
                          <w:r w:rsidRPr="00A22E62">
                            <w:rPr>
                              <w:rFonts w:asciiTheme="majorHAnsi" w:hAnsiTheme="majorHAnsi"/>
                              <w:szCs w:val="20"/>
                              <w:lang w:val="fr-BE"/>
                            </w:rPr>
                            <w:t xml:space="preserve">N° d’entreprise 0457.006.788 </w:t>
                          </w:r>
                        </w:p>
                        <w:p w:rsidRPr="00904B59" w:rsidR="00904B59" w:rsidP="00EB1130" w:rsidRDefault="00904B59" w14:paraId="30EC21BA" w14:textId="311C9B10">
                          <w:pPr>
                            <w:jc w:val="right"/>
                            <w:rPr>
                              <w:rFonts w:asciiTheme="majorHAnsi" w:hAnsiTheme="majorHAnsi"/>
                              <w:szCs w:val="20"/>
                              <w:lang w:val="nl-BE"/>
                            </w:rPr>
                          </w:pPr>
                          <w:r w:rsidRPr="00904B59">
                            <w:rPr>
                              <w:rFonts w:asciiTheme="majorHAnsi" w:hAnsiTheme="majorHAnsi"/>
                              <w:szCs w:val="20"/>
                              <w:lang w:val="nl-BE"/>
                            </w:rPr>
                            <w:t>www.neufcour.com</w:t>
                          </w:r>
                        </w:p>
                        <w:p w:rsidRPr="00904B59" w:rsidR="00904B59" w:rsidRDefault="00904B59" w14:paraId="29006298" w14:textId="77777777">
                          <w:pPr>
                            <w:rPr>
                              <w:szCs w:val="20"/>
                              <w:lang w:val="nl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96060E2">
            <v:shapetype id="_x0000_t202" coordsize="21600,21600" o:spt="202" path="m,l,21600r21600,l21600,xe" w14:anchorId="5F0438ED">
              <v:stroke joinstyle="miter"/>
              <v:path gradientshapeok="t" o:connecttype="rect"/>
            </v:shapetype>
            <v:shape id="Zone de texte 3" style="position:absolute;margin-left:193.8pt;margin-top:.6pt;width:288.65pt;height:5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">
              <v:textbox>
                <w:txbxContent>
                  <w:p w:rsidRPr="00904B59" w:rsidR="003C337D" w:rsidP="00EB1130" w:rsidRDefault="003C337D" w14:paraId="3B579952" w14:textId="77777777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outlineLvl w:val="0"/>
                      <w:rPr>
                        <w:rFonts w:asciiTheme="majorHAnsi" w:hAnsiTheme="majorHAnsi"/>
                        <w:b/>
                        <w:szCs w:val="20"/>
                      </w:rPr>
                    </w:pPr>
                    <w:r w:rsidRPr="00904B59">
                      <w:rPr>
                        <w:rFonts w:asciiTheme="majorHAnsi" w:hAnsiTheme="majorHAnsi"/>
                        <w:b/>
                        <w:szCs w:val="20"/>
                      </w:rPr>
                      <w:t xml:space="preserve">Compagnie Financière de </w:t>
                    </w:r>
                    <w:proofErr w:type="spellStart"/>
                    <w:r w:rsidRPr="00904B59">
                      <w:rPr>
                        <w:rFonts w:asciiTheme="majorHAnsi" w:hAnsiTheme="majorHAnsi"/>
                        <w:b/>
                        <w:szCs w:val="20"/>
                      </w:rPr>
                      <w:t>Neufcour</w:t>
                    </w:r>
                    <w:proofErr w:type="spellEnd"/>
                    <w:r w:rsidRPr="00904B59">
                      <w:rPr>
                        <w:rFonts w:asciiTheme="majorHAnsi" w:hAnsiTheme="majorHAnsi"/>
                        <w:b/>
                        <w:szCs w:val="20"/>
                      </w:rPr>
                      <w:t xml:space="preserve"> S.A.</w:t>
                    </w:r>
                  </w:p>
                  <w:p w:rsidRPr="00A22E62" w:rsidR="003C337D" w:rsidP="00EB1130" w:rsidRDefault="003C337D" w14:paraId="0CCF1F13" w14:textId="592EB466">
                    <w:pPr>
                      <w:jc w:val="right"/>
                      <w:rPr>
                        <w:rFonts w:asciiTheme="majorHAnsi" w:hAnsiTheme="majorHAnsi"/>
                        <w:szCs w:val="20"/>
                        <w:lang w:val="fr-BE"/>
                      </w:rPr>
                    </w:pPr>
                    <w:r w:rsidRPr="00A22E62">
                      <w:rPr>
                        <w:rFonts w:asciiTheme="majorHAnsi" w:hAnsiTheme="majorHAnsi"/>
                        <w:szCs w:val="20"/>
                        <w:lang w:val="fr-BE"/>
                      </w:rPr>
                      <w:t xml:space="preserve">Rue Churchill, 26 – 4624 </w:t>
                    </w:r>
                    <w:proofErr w:type="spellStart"/>
                    <w:r w:rsidRPr="00A22E62">
                      <w:rPr>
                        <w:rFonts w:asciiTheme="majorHAnsi" w:hAnsiTheme="majorHAnsi"/>
                        <w:szCs w:val="20"/>
                        <w:lang w:val="fr-BE"/>
                      </w:rPr>
                      <w:t>Romsée</w:t>
                    </w:r>
                    <w:proofErr w:type="spellEnd"/>
                  </w:p>
                  <w:p w:rsidRPr="00A22E62" w:rsidR="00904B59" w:rsidP="00EB1130" w:rsidRDefault="00904B59" w14:paraId="5A7FC9A1" w14:textId="5A03DF1F">
                    <w:pPr>
                      <w:jc w:val="right"/>
                      <w:rPr>
                        <w:rFonts w:asciiTheme="majorHAnsi" w:hAnsiTheme="majorHAnsi"/>
                        <w:szCs w:val="20"/>
                        <w:lang w:val="fr-BE"/>
                      </w:rPr>
                    </w:pPr>
                    <w:r w:rsidRPr="00A22E62">
                      <w:rPr>
                        <w:rFonts w:asciiTheme="majorHAnsi" w:hAnsiTheme="majorHAnsi"/>
                        <w:szCs w:val="20"/>
                        <w:lang w:val="fr-BE"/>
                      </w:rPr>
                      <w:t xml:space="preserve">N° d’entreprise 0457.006.788 </w:t>
                    </w:r>
                  </w:p>
                  <w:p w:rsidRPr="00904B59" w:rsidR="00904B59" w:rsidP="00EB1130" w:rsidRDefault="00904B59" w14:paraId="3C6F0E52" w14:textId="311C9B10">
                    <w:pPr>
                      <w:jc w:val="right"/>
                      <w:rPr>
                        <w:rFonts w:asciiTheme="majorHAnsi" w:hAnsiTheme="majorHAnsi"/>
                        <w:szCs w:val="20"/>
                        <w:lang w:val="nl-BE"/>
                      </w:rPr>
                    </w:pPr>
                    <w:r w:rsidRPr="00904B59">
                      <w:rPr>
                        <w:rFonts w:asciiTheme="majorHAnsi" w:hAnsiTheme="majorHAnsi"/>
                        <w:szCs w:val="20"/>
                        <w:lang w:val="nl-BE"/>
                      </w:rPr>
                      <w:t>www.neufcour.com</w:t>
                    </w:r>
                  </w:p>
                  <w:p w:rsidRPr="00904B59" w:rsidR="00904B59" w:rsidRDefault="00904B59" w14:paraId="672A6659" w14:textId="77777777">
                    <w:pPr>
                      <w:rPr>
                        <w:szCs w:val="20"/>
                        <w:lang w:val="nl-B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2918F96" wp14:editId="71C8FCA0">
          <wp:simplePos x="0" y="0"/>
          <wp:positionH relativeFrom="column">
            <wp:posOffset>-118533</wp:posOffset>
          </wp:positionH>
          <wp:positionV relativeFrom="page">
            <wp:posOffset>262043</wp:posOffset>
          </wp:positionV>
          <wp:extent cx="2070000" cy="734400"/>
          <wp:effectExtent l="0" t="0" r="635" b="2540"/>
          <wp:wrapNone/>
          <wp:docPr id="4" name="Image 1" descr="Entete-neufc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Entete-neufc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0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7D54"/>
    <w:multiLevelType w:val="hybridMultilevel"/>
    <w:tmpl w:val="5FC20E76"/>
    <w:lvl w:ilvl="0" w:tplc="DE0AAB9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15F99"/>
    <w:multiLevelType w:val="hybridMultilevel"/>
    <w:tmpl w:val="FA1CA7F4"/>
    <w:lvl w:ilvl="0" w:tplc="E85A5AFC">
      <w:start w:val="1"/>
      <w:numFmt w:val="decimal"/>
      <w:lvlText w:val="%1."/>
      <w:lvlJc w:val="left"/>
      <w:pPr>
        <w:ind w:left="704" w:hanging="4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3A196E"/>
    <w:multiLevelType w:val="hybridMultilevel"/>
    <w:tmpl w:val="542C7B74"/>
    <w:lvl w:ilvl="0" w:tplc="E85A5AFC">
      <w:start w:val="1"/>
      <w:numFmt w:val="decimal"/>
      <w:lvlText w:val="%1."/>
      <w:lvlJc w:val="left"/>
      <w:pPr>
        <w:ind w:left="704" w:hanging="4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C91DCC"/>
    <w:multiLevelType w:val="hybridMultilevel"/>
    <w:tmpl w:val="E640ABFA"/>
    <w:lvl w:ilvl="0" w:tplc="FFFFFFFF">
      <w:start w:val="1"/>
      <w:numFmt w:val="bullet"/>
      <w:lvlText w:val="-"/>
      <w:lvlJc w:val="left"/>
      <w:pPr>
        <w:ind w:left="1064" w:hanging="360"/>
      </w:pPr>
      <w:rPr>
        <w:rFonts w:hint="default" w:ascii="Times New Roman" w:hAnsi="Times New Roman"/>
      </w:rPr>
    </w:lvl>
    <w:lvl w:ilvl="1" w:tplc="040C0003" w:tentative="1">
      <w:start w:val="1"/>
      <w:numFmt w:val="bullet"/>
      <w:lvlText w:val="o"/>
      <w:lvlJc w:val="left"/>
      <w:pPr>
        <w:ind w:left="1784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4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4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4" w:hanging="360"/>
      </w:pPr>
      <w:rPr>
        <w:rFonts w:hint="default" w:ascii="Wingdings" w:hAnsi="Wingdings"/>
      </w:rPr>
    </w:lvl>
  </w:abstractNum>
  <w:abstractNum w:abstractNumId="4" w15:restartNumberingAfterBreak="0">
    <w:nsid w:val="62BF0B7C"/>
    <w:multiLevelType w:val="hybridMultilevel"/>
    <w:tmpl w:val="9A16A38C"/>
    <w:lvl w:ilvl="0" w:tplc="F2C4E64C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5473247"/>
    <w:multiLevelType w:val="hybridMultilevel"/>
    <w:tmpl w:val="96D4A762"/>
    <w:lvl w:ilvl="0" w:tplc="84D8BD4C">
      <w:start w:val="462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9866DC"/>
    <w:multiLevelType w:val="hybridMultilevel"/>
    <w:tmpl w:val="4BF0AA16"/>
    <w:lvl w:ilvl="0" w:tplc="EAB84FFE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A5326D3"/>
    <w:multiLevelType w:val="hybridMultilevel"/>
    <w:tmpl w:val="4BF0AA16"/>
    <w:lvl w:ilvl="0" w:tplc="EAB84FFE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9549482">
    <w:abstractNumId w:val="5"/>
  </w:num>
  <w:num w:numId="2" w16cid:durableId="1299189625">
    <w:abstractNumId w:val="2"/>
  </w:num>
  <w:num w:numId="3" w16cid:durableId="742341489">
    <w:abstractNumId w:val="3"/>
  </w:num>
  <w:num w:numId="4" w16cid:durableId="1159922569">
    <w:abstractNumId w:val="0"/>
  </w:num>
  <w:num w:numId="5" w16cid:durableId="222176698">
    <w:abstractNumId w:val="1"/>
  </w:num>
  <w:num w:numId="6" w16cid:durableId="766727778">
    <w:abstractNumId w:val="4"/>
  </w:num>
  <w:num w:numId="7" w16cid:durableId="425804059">
    <w:abstractNumId w:val="7"/>
  </w:num>
  <w:num w:numId="8" w16cid:durableId="161953265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DC"/>
    <w:rsid w:val="000120A9"/>
    <w:rsid w:val="00053588"/>
    <w:rsid w:val="000B1958"/>
    <w:rsid w:val="000B7C7E"/>
    <w:rsid w:val="000E7E51"/>
    <w:rsid w:val="00123F91"/>
    <w:rsid w:val="00147C38"/>
    <w:rsid w:val="001D70B2"/>
    <w:rsid w:val="001E1C92"/>
    <w:rsid w:val="0029732A"/>
    <w:rsid w:val="002C7CF8"/>
    <w:rsid w:val="002D0950"/>
    <w:rsid w:val="002D2C6F"/>
    <w:rsid w:val="003127BC"/>
    <w:rsid w:val="0031295C"/>
    <w:rsid w:val="00322062"/>
    <w:rsid w:val="00331559"/>
    <w:rsid w:val="00365D68"/>
    <w:rsid w:val="003741DC"/>
    <w:rsid w:val="0038626D"/>
    <w:rsid w:val="003C337D"/>
    <w:rsid w:val="003F2390"/>
    <w:rsid w:val="003F4E17"/>
    <w:rsid w:val="00411DEF"/>
    <w:rsid w:val="004228CC"/>
    <w:rsid w:val="004263B6"/>
    <w:rsid w:val="004415A8"/>
    <w:rsid w:val="00452A48"/>
    <w:rsid w:val="004C4E99"/>
    <w:rsid w:val="004F2762"/>
    <w:rsid w:val="00522129"/>
    <w:rsid w:val="00540914"/>
    <w:rsid w:val="0054148E"/>
    <w:rsid w:val="00550BC0"/>
    <w:rsid w:val="00573D12"/>
    <w:rsid w:val="00583579"/>
    <w:rsid w:val="00597334"/>
    <w:rsid w:val="005A1B19"/>
    <w:rsid w:val="005C536C"/>
    <w:rsid w:val="005E4BBA"/>
    <w:rsid w:val="005F0F83"/>
    <w:rsid w:val="005F4833"/>
    <w:rsid w:val="00636922"/>
    <w:rsid w:val="00690E71"/>
    <w:rsid w:val="00696784"/>
    <w:rsid w:val="00697B9F"/>
    <w:rsid w:val="006C35C9"/>
    <w:rsid w:val="006D1771"/>
    <w:rsid w:val="00705E7C"/>
    <w:rsid w:val="00746453"/>
    <w:rsid w:val="0075198C"/>
    <w:rsid w:val="007656FD"/>
    <w:rsid w:val="00792A5F"/>
    <w:rsid w:val="00794104"/>
    <w:rsid w:val="007B4A8A"/>
    <w:rsid w:val="007E5BF1"/>
    <w:rsid w:val="00816E3B"/>
    <w:rsid w:val="00845EAF"/>
    <w:rsid w:val="00871595"/>
    <w:rsid w:val="00873033"/>
    <w:rsid w:val="008764FB"/>
    <w:rsid w:val="008C1B00"/>
    <w:rsid w:val="00902E50"/>
    <w:rsid w:val="009040FF"/>
    <w:rsid w:val="00904B59"/>
    <w:rsid w:val="00910911"/>
    <w:rsid w:val="00912C14"/>
    <w:rsid w:val="00974777"/>
    <w:rsid w:val="0097560D"/>
    <w:rsid w:val="009F4030"/>
    <w:rsid w:val="00A10324"/>
    <w:rsid w:val="00A12BDD"/>
    <w:rsid w:val="00A22E62"/>
    <w:rsid w:val="00A242A9"/>
    <w:rsid w:val="00A44602"/>
    <w:rsid w:val="00A919F9"/>
    <w:rsid w:val="00A93C1F"/>
    <w:rsid w:val="00A9763B"/>
    <w:rsid w:val="00AA2246"/>
    <w:rsid w:val="00AC773F"/>
    <w:rsid w:val="00AD0941"/>
    <w:rsid w:val="00AD10A8"/>
    <w:rsid w:val="00AD1D4B"/>
    <w:rsid w:val="00AD6E51"/>
    <w:rsid w:val="00B0265D"/>
    <w:rsid w:val="00B07CEB"/>
    <w:rsid w:val="00B3599B"/>
    <w:rsid w:val="00B8792D"/>
    <w:rsid w:val="00B97E2E"/>
    <w:rsid w:val="00BD4206"/>
    <w:rsid w:val="00C130DE"/>
    <w:rsid w:val="00C132FB"/>
    <w:rsid w:val="00CA7963"/>
    <w:rsid w:val="00CC15B1"/>
    <w:rsid w:val="00CE00EC"/>
    <w:rsid w:val="00CE4404"/>
    <w:rsid w:val="00CF66E3"/>
    <w:rsid w:val="00D058DF"/>
    <w:rsid w:val="00D20384"/>
    <w:rsid w:val="00D51C6C"/>
    <w:rsid w:val="00D71D48"/>
    <w:rsid w:val="00D73177"/>
    <w:rsid w:val="00D83D22"/>
    <w:rsid w:val="00DA2CEF"/>
    <w:rsid w:val="00DB5298"/>
    <w:rsid w:val="00DB5C99"/>
    <w:rsid w:val="00DE72BB"/>
    <w:rsid w:val="00E06159"/>
    <w:rsid w:val="00E34328"/>
    <w:rsid w:val="00E41567"/>
    <w:rsid w:val="00E469F8"/>
    <w:rsid w:val="00E62DCD"/>
    <w:rsid w:val="00EB1130"/>
    <w:rsid w:val="00EB31D7"/>
    <w:rsid w:val="00ED7567"/>
    <w:rsid w:val="00F5376D"/>
    <w:rsid w:val="00F754F2"/>
    <w:rsid w:val="00F85D1C"/>
    <w:rsid w:val="00F9392D"/>
    <w:rsid w:val="03036424"/>
    <w:rsid w:val="04A88D69"/>
    <w:rsid w:val="0E92CA2E"/>
    <w:rsid w:val="1259E779"/>
    <w:rsid w:val="1C17C70D"/>
    <w:rsid w:val="279C16A4"/>
    <w:rsid w:val="3453F51E"/>
    <w:rsid w:val="368B53D6"/>
    <w:rsid w:val="377DE7D9"/>
    <w:rsid w:val="4A868B7E"/>
    <w:rsid w:val="4A8EAADA"/>
    <w:rsid w:val="58570B11"/>
    <w:rsid w:val="59F2DB72"/>
    <w:rsid w:val="5D2A7C34"/>
    <w:rsid w:val="66CD085C"/>
    <w:rsid w:val="6C507473"/>
    <w:rsid w:val="6F10C3EF"/>
    <w:rsid w:val="70802E46"/>
    <w:rsid w:val="78057759"/>
    <w:rsid w:val="7BD6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630AEDFC"/>
  <w14:defaultImageDpi w14:val="300"/>
  <w15:docId w15:val="{F6B2E915-63A2-0843-98B0-0134654A4B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cs="Times New Roman" w:eastAsiaTheme="minorEastAsia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70B2"/>
    <w:rPr>
      <w:szCs w:val="24"/>
      <w:lang w:val="fr-FR"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41D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E4404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rsid w:val="00AD10A8"/>
    <w:rPr>
      <w:rFonts w:eastAsia="Times New Roman"/>
      <w:sz w:val="24"/>
    </w:rPr>
  </w:style>
  <w:style w:type="character" w:styleId="NotedebasdepageCar" w:customStyle="1">
    <w:name w:val="Note de bas de page Car"/>
    <w:basedOn w:val="Policepardfaut"/>
    <w:link w:val="Notedebasdepage"/>
    <w:semiHidden/>
    <w:rsid w:val="00AD10A8"/>
    <w:rPr>
      <w:rFonts w:eastAsia="Times New Roman"/>
      <w:sz w:val="24"/>
      <w:szCs w:val="24"/>
      <w:lang w:val="fr-FR" w:eastAsia="fr-FR"/>
    </w:rPr>
  </w:style>
  <w:style w:type="character" w:styleId="Appelnotedebasdep">
    <w:name w:val="footnote reference"/>
    <w:semiHidden/>
    <w:rsid w:val="00AD10A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36922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636922"/>
    <w:rPr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636922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636922"/>
    <w:rPr>
      <w:szCs w:val="24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40914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54F2"/>
    <w:rPr>
      <w:rFonts w:ascii="Lucida Grande" w:hAnsi="Lucida Grande" w:cs="Lucida Grande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F754F2"/>
    <w:rPr>
      <w:rFonts w:ascii="Lucida Grande" w:hAnsi="Lucida Grande" w:cs="Lucida Grande"/>
      <w:sz w:val="18"/>
      <w:szCs w:val="18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228CC"/>
    <w:rPr>
      <w:color w:val="605E5C"/>
      <w:shd w:val="clear" w:color="auto" w:fill="E1DFDD"/>
    </w:rPr>
  </w:style>
  <w:style w:type="character" w:styleId="normaltextrun" w:customStyle="1">
    <w:name w:val="normaltextrun"/>
    <w:basedOn w:val="Policepardfaut"/>
    <w:rsid w:val="001E1C92"/>
  </w:style>
  <w:style w:type="character" w:styleId="scxw205566891" w:customStyle="1">
    <w:name w:val="scxw205566891"/>
    <w:basedOn w:val="Policepardfaut"/>
    <w:rsid w:val="001E1C92"/>
  </w:style>
  <w:style w:type="table" w:styleId="Grilledutableau">
    <w:name w:val="Table Grid"/>
    <w:basedOn w:val="TableauNormal"/>
    <w:uiPriority w:val="59"/>
    <w:rsid w:val="00A12BD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0B1958"/>
    <w:pPr>
      <w:spacing w:before="100" w:beforeAutospacing="1" w:after="100" w:afterAutospacing="1"/>
    </w:pPr>
    <w:rPr>
      <w:rFonts w:eastAsia="Times New Roman"/>
      <w:sz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info@neufcour.com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1AF046D7DE448A63772E352C1BE00" ma:contentTypeVersion="11" ma:contentTypeDescription="Crée un document." ma:contentTypeScope="" ma:versionID="b52309a8193c3acb08b556a307768c63">
  <xsd:schema xmlns:xsd="http://www.w3.org/2001/XMLSchema" xmlns:xs="http://www.w3.org/2001/XMLSchema" xmlns:p="http://schemas.microsoft.com/office/2006/metadata/properties" xmlns:ns2="6fe3e5d6-ccc1-437b-9446-340d8605acb6" xmlns:ns3="2bdf538a-3e2b-4890-82d8-ec3194318794" targetNamespace="http://schemas.microsoft.com/office/2006/metadata/properties" ma:root="true" ma:fieldsID="dbd88df023d17b362dd02fbed934f59b" ns2:_="" ns3:_="">
    <xsd:import namespace="6fe3e5d6-ccc1-437b-9446-340d8605acb6"/>
    <xsd:import namespace="2bdf538a-3e2b-4890-82d8-ec31943187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5d6-ccc1-437b-9446-340d8605a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f538a-3e2b-4890-82d8-ec3194318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6EC569-96CA-F84C-B4DD-BD92F1E9A0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EA248-BDA7-4A18-9F5D-A59E04AA2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EE174-01EA-4411-82B9-E321297876C6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2bdf538a-3e2b-4890-82d8-ec3194318794"/>
    <ds:schemaRef ds:uri="6fe3e5d6-ccc1-437b-9446-340d8605acb6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AA9F624-498E-4D62-91C7-F95B79C40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e5d6-ccc1-437b-9446-340d8605acb6"/>
    <ds:schemaRef ds:uri="2bdf538a-3e2b-4890-82d8-ec3194318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701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Roseline Thirion</dc:creator>
  <cp:keywords/>
  <dc:description/>
  <cp:lastModifiedBy>Didier Gevers</cp:lastModifiedBy>
  <cp:revision>32</cp:revision>
  <cp:lastPrinted>2021-05-21T12:38:00Z</cp:lastPrinted>
  <dcterms:created xsi:type="dcterms:W3CDTF">2021-05-06T13:47:00Z</dcterms:created>
  <dcterms:modified xsi:type="dcterms:W3CDTF">2022-05-26T12:57:00Z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0x01010008B1AF046D7DE448A63772E352C1BE00</vt:lpwstr>
  </property>
</Properties>
</file>