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FAC70" w14:textId="77777777" w:rsidR="003D76E2" w:rsidRPr="003D76E2" w:rsidRDefault="003D76E2" w:rsidP="003D76E2">
      <w:pPr>
        <w:spacing w:after="0" w:line="240" w:lineRule="auto"/>
        <w:jc w:val="center"/>
        <w:rPr>
          <w:rFonts w:ascii="Arial" w:eastAsia="Times New Roman" w:hAnsi="Arial" w:cs="Arial"/>
          <w:color w:val="000000"/>
          <w:sz w:val="20"/>
          <w:szCs w:val="20"/>
          <w:lang w:bidi="ar-SA"/>
        </w:rPr>
      </w:pPr>
      <w:r w:rsidRPr="003D76E2">
        <w:rPr>
          <w:rFonts w:ascii="Arial" w:eastAsia="Times New Roman" w:hAnsi="Arial" w:cs="Arial"/>
          <w:b/>
          <w:bCs/>
          <w:color w:val="000000"/>
          <w:sz w:val="20"/>
          <w:szCs w:val="20"/>
          <w:lang w:bidi="ar-SA"/>
        </w:rPr>
        <w:t>Tetragon Financial Group Limited 2021 Annual Report </w:t>
      </w:r>
      <w:r w:rsidRPr="003D76E2">
        <w:rPr>
          <w:rFonts w:ascii="Arial" w:eastAsia="Times New Roman" w:hAnsi="Arial" w:cs="Arial"/>
          <w:color w:val="000000"/>
          <w:sz w:val="20"/>
          <w:szCs w:val="20"/>
          <w:lang w:bidi="ar-SA"/>
        </w:rPr>
        <w:t xml:space="preserve"> </w:t>
      </w:r>
    </w:p>
    <w:p w14:paraId="7C17E99A" w14:textId="77777777" w:rsidR="003D76E2" w:rsidRDefault="003D76E2" w:rsidP="003D76E2">
      <w:pPr>
        <w:spacing w:after="0" w:line="240" w:lineRule="auto"/>
        <w:rPr>
          <w:rFonts w:ascii="Arial" w:eastAsia="Times New Roman" w:hAnsi="Arial" w:cs="Arial"/>
          <w:color w:val="000000"/>
          <w:sz w:val="20"/>
          <w:szCs w:val="20"/>
          <w:lang w:bidi="ar-SA"/>
        </w:rPr>
      </w:pPr>
    </w:p>
    <w:p w14:paraId="2B970ECB" w14:textId="20912A7E" w:rsidR="003D76E2" w:rsidRPr="003D76E2" w:rsidRDefault="003D76E2" w:rsidP="003D76E2">
      <w:pPr>
        <w:spacing w:after="0" w:line="240" w:lineRule="auto"/>
        <w:rPr>
          <w:rFonts w:ascii="Arial" w:eastAsia="Times New Roman" w:hAnsi="Arial" w:cs="Arial"/>
          <w:color w:val="000000"/>
          <w:sz w:val="20"/>
          <w:szCs w:val="20"/>
          <w:lang w:bidi="ar-SA"/>
        </w:rPr>
      </w:pPr>
      <w:r w:rsidRPr="003D76E2">
        <w:rPr>
          <w:rFonts w:ascii="Arial" w:eastAsia="Times New Roman" w:hAnsi="Arial" w:cs="Arial"/>
          <w:color w:val="000000"/>
          <w:sz w:val="20"/>
          <w:szCs w:val="20"/>
          <w:lang w:bidi="ar-SA"/>
        </w:rPr>
        <w:t>LONDON, March 7, 2022 /PRNewswire/ -- Tetragon has published its 2021 Annual Report.  Please click below to access the report.</w:t>
      </w:r>
    </w:p>
    <w:p w14:paraId="409A2569" w14:textId="77777777" w:rsidR="003D76E2" w:rsidRDefault="003D76E2" w:rsidP="003D76E2">
      <w:pPr>
        <w:spacing w:after="0" w:line="240" w:lineRule="auto"/>
        <w:rPr>
          <w:rFonts w:ascii="Arial" w:eastAsia="Times New Roman" w:hAnsi="Arial" w:cs="Arial"/>
          <w:color w:val="000000"/>
          <w:sz w:val="20"/>
          <w:szCs w:val="20"/>
          <w:u w:val="single"/>
          <w:lang w:bidi="ar-SA"/>
        </w:rPr>
      </w:pPr>
    </w:p>
    <w:p w14:paraId="5D1F4DDF" w14:textId="3C69C43D" w:rsidR="003D76E2" w:rsidRPr="003D76E2" w:rsidRDefault="003D76E2" w:rsidP="003D76E2">
      <w:pPr>
        <w:spacing w:after="0" w:line="240" w:lineRule="auto"/>
        <w:rPr>
          <w:rFonts w:ascii="Arial" w:eastAsia="Times New Roman" w:hAnsi="Arial" w:cs="Arial"/>
          <w:color w:val="000000"/>
          <w:sz w:val="20"/>
          <w:szCs w:val="20"/>
          <w:lang w:bidi="ar-SA"/>
        </w:rPr>
      </w:pPr>
      <w:hyperlink r:id="rId4" w:tgtFrame="_blank" w:history="1">
        <w:r w:rsidRPr="003D76E2">
          <w:rPr>
            <w:rFonts w:ascii="Arial" w:eastAsia="Times New Roman" w:hAnsi="Arial" w:cs="Arial"/>
            <w:color w:val="0000FF"/>
            <w:sz w:val="20"/>
            <w:szCs w:val="20"/>
            <w:u w:val="single"/>
            <w:lang w:bidi="ar-SA"/>
          </w:rPr>
          <w:t>Tetragon Financial Group Limited 2021 Annual Report</w:t>
        </w:r>
      </w:hyperlink>
    </w:p>
    <w:p w14:paraId="559A513E" w14:textId="77777777" w:rsidR="003D76E2" w:rsidRDefault="003D76E2" w:rsidP="003D76E2">
      <w:pPr>
        <w:spacing w:after="0" w:line="240" w:lineRule="auto"/>
        <w:rPr>
          <w:rFonts w:ascii="Arial" w:eastAsia="Times New Roman" w:hAnsi="Arial" w:cs="Arial"/>
          <w:color w:val="000000"/>
          <w:sz w:val="20"/>
          <w:szCs w:val="20"/>
          <w:lang w:bidi="ar-SA"/>
        </w:rPr>
      </w:pPr>
    </w:p>
    <w:p w14:paraId="14FB52D5" w14:textId="749A1165" w:rsidR="003D76E2" w:rsidRPr="003D76E2" w:rsidRDefault="003D76E2" w:rsidP="003D76E2">
      <w:pPr>
        <w:spacing w:after="0" w:line="240" w:lineRule="auto"/>
        <w:rPr>
          <w:rFonts w:ascii="Arial" w:eastAsia="Times New Roman" w:hAnsi="Arial" w:cs="Arial"/>
          <w:color w:val="000000"/>
          <w:sz w:val="20"/>
          <w:szCs w:val="20"/>
          <w:lang w:bidi="ar-SA"/>
        </w:rPr>
      </w:pPr>
      <w:r w:rsidRPr="003D76E2">
        <w:rPr>
          <w:rFonts w:ascii="Arial" w:eastAsia="Times New Roman" w:hAnsi="Arial" w:cs="Arial"/>
          <w:color w:val="000000"/>
          <w:sz w:val="20"/>
          <w:szCs w:val="20"/>
          <w:lang w:bidi="ar-SA"/>
        </w:rPr>
        <w:t>As a reminder, Tetragon will host a conference call for investors on Monday, 7 March 2022 at 15:00 GMT / 10:00 EST to discuss its annual report and to provide a company update.</w:t>
      </w:r>
    </w:p>
    <w:p w14:paraId="4ECAAA94" w14:textId="77777777" w:rsidR="003D76E2" w:rsidRDefault="003D76E2" w:rsidP="003D76E2">
      <w:pPr>
        <w:spacing w:after="0" w:line="240" w:lineRule="auto"/>
        <w:rPr>
          <w:rFonts w:ascii="Arial" w:eastAsia="Times New Roman" w:hAnsi="Arial" w:cs="Arial"/>
          <w:color w:val="000000"/>
          <w:sz w:val="20"/>
          <w:szCs w:val="20"/>
          <w:lang w:bidi="ar-SA"/>
        </w:rPr>
      </w:pPr>
    </w:p>
    <w:p w14:paraId="08A581A9" w14:textId="1C2B939D" w:rsidR="003D76E2" w:rsidRPr="003D76E2" w:rsidRDefault="003D76E2" w:rsidP="003D76E2">
      <w:pPr>
        <w:spacing w:after="0" w:line="240" w:lineRule="auto"/>
        <w:rPr>
          <w:rFonts w:ascii="Arial" w:eastAsia="Times New Roman" w:hAnsi="Arial" w:cs="Arial"/>
          <w:color w:val="000000"/>
          <w:sz w:val="20"/>
          <w:szCs w:val="20"/>
          <w:lang w:bidi="ar-SA"/>
        </w:rPr>
      </w:pPr>
      <w:r w:rsidRPr="003D76E2">
        <w:rPr>
          <w:rFonts w:ascii="Arial" w:eastAsia="Times New Roman" w:hAnsi="Arial" w:cs="Arial"/>
          <w:color w:val="000000"/>
          <w:sz w:val="20"/>
          <w:szCs w:val="20"/>
          <w:lang w:bidi="ar-SA"/>
        </w:rPr>
        <w:t xml:space="preserve">During the call, Tetragon's investment manager will also seek to address questions raised by investors, including questions e-mailed to </w:t>
      </w:r>
      <w:hyperlink r:id="rId5" w:tgtFrame="_blank" w:history="1">
        <w:r w:rsidRPr="003D76E2">
          <w:rPr>
            <w:rFonts w:ascii="Arial" w:eastAsia="Times New Roman" w:hAnsi="Arial" w:cs="Arial"/>
            <w:color w:val="0000FF"/>
            <w:sz w:val="20"/>
            <w:szCs w:val="20"/>
            <w:u w:val="single"/>
            <w:lang w:bidi="ar-SA"/>
          </w:rPr>
          <w:t>ir@tetragoninv.com</w:t>
        </w:r>
      </w:hyperlink>
      <w:r w:rsidRPr="003D76E2">
        <w:rPr>
          <w:rFonts w:ascii="Arial" w:eastAsia="Times New Roman" w:hAnsi="Arial" w:cs="Arial"/>
          <w:color w:val="000000"/>
          <w:sz w:val="20"/>
          <w:szCs w:val="20"/>
          <w:lang w:bidi="ar-SA"/>
        </w:rPr>
        <w:t>.</w:t>
      </w:r>
    </w:p>
    <w:p w14:paraId="7B30207F" w14:textId="77777777" w:rsidR="003D76E2" w:rsidRDefault="003D76E2" w:rsidP="003D76E2">
      <w:pPr>
        <w:spacing w:after="0" w:line="240" w:lineRule="auto"/>
        <w:rPr>
          <w:rFonts w:ascii="Arial" w:eastAsia="Times New Roman" w:hAnsi="Arial" w:cs="Arial"/>
          <w:b/>
          <w:bCs/>
          <w:color w:val="000000"/>
          <w:sz w:val="20"/>
          <w:szCs w:val="20"/>
          <w:lang w:bidi="ar-SA"/>
        </w:rPr>
      </w:pPr>
    </w:p>
    <w:p w14:paraId="506BE06C" w14:textId="4FFEC09D" w:rsidR="003D76E2" w:rsidRPr="003D76E2" w:rsidRDefault="003D76E2" w:rsidP="003D76E2">
      <w:pPr>
        <w:spacing w:after="0" w:line="240" w:lineRule="auto"/>
        <w:rPr>
          <w:rFonts w:ascii="Arial" w:eastAsia="Times New Roman" w:hAnsi="Arial" w:cs="Arial"/>
          <w:color w:val="000000"/>
          <w:sz w:val="20"/>
          <w:szCs w:val="20"/>
          <w:lang w:bidi="ar-SA"/>
        </w:rPr>
      </w:pPr>
      <w:r w:rsidRPr="003D76E2">
        <w:rPr>
          <w:rFonts w:ascii="Arial" w:eastAsia="Times New Roman" w:hAnsi="Arial" w:cs="Arial"/>
          <w:b/>
          <w:bCs/>
          <w:color w:val="000000"/>
          <w:sz w:val="20"/>
          <w:szCs w:val="20"/>
          <w:lang w:bidi="ar-SA"/>
        </w:rPr>
        <w:t>Getting Access to the Call and Q&amp;A:</w:t>
      </w:r>
    </w:p>
    <w:p w14:paraId="56A3AB5F" w14:textId="77777777" w:rsidR="003D76E2" w:rsidRDefault="003D76E2" w:rsidP="003D76E2">
      <w:pPr>
        <w:spacing w:after="0" w:line="240" w:lineRule="auto"/>
        <w:rPr>
          <w:rFonts w:ascii="Arial" w:eastAsia="Times New Roman" w:hAnsi="Arial" w:cs="Arial"/>
          <w:color w:val="000000"/>
          <w:sz w:val="20"/>
          <w:szCs w:val="20"/>
          <w:lang w:bidi="ar-SA"/>
        </w:rPr>
      </w:pPr>
    </w:p>
    <w:p w14:paraId="558D79A2" w14:textId="005BA3B3" w:rsidR="003D76E2" w:rsidRPr="003D76E2" w:rsidRDefault="003D76E2" w:rsidP="003D76E2">
      <w:pPr>
        <w:spacing w:after="0" w:line="240" w:lineRule="auto"/>
        <w:rPr>
          <w:rFonts w:ascii="Arial" w:eastAsia="Times New Roman" w:hAnsi="Arial" w:cs="Arial"/>
          <w:color w:val="000000"/>
          <w:sz w:val="20"/>
          <w:szCs w:val="20"/>
          <w:lang w:bidi="ar-SA"/>
        </w:rPr>
      </w:pPr>
      <w:r w:rsidRPr="003D76E2">
        <w:rPr>
          <w:rFonts w:ascii="Arial" w:eastAsia="Times New Roman" w:hAnsi="Arial" w:cs="Arial"/>
          <w:color w:val="000000"/>
          <w:sz w:val="20"/>
          <w:szCs w:val="20"/>
          <w:lang w:bidi="ar-SA"/>
        </w:rPr>
        <w:t xml:space="preserve">The audio conference call may be accessed by </w:t>
      </w:r>
      <w:proofErr w:type="spellStart"/>
      <w:r w:rsidRPr="003D76E2">
        <w:rPr>
          <w:rFonts w:ascii="Arial" w:eastAsia="Times New Roman" w:hAnsi="Arial" w:cs="Arial"/>
          <w:color w:val="000000"/>
          <w:sz w:val="20"/>
          <w:szCs w:val="20"/>
          <w:lang w:bidi="ar-SA"/>
        </w:rPr>
        <w:t>dialling</w:t>
      </w:r>
      <w:proofErr w:type="spellEnd"/>
      <w:r w:rsidRPr="003D76E2">
        <w:rPr>
          <w:rFonts w:ascii="Arial" w:eastAsia="Times New Roman" w:hAnsi="Arial" w:cs="Arial"/>
          <w:color w:val="000000"/>
          <w:sz w:val="20"/>
          <w:szCs w:val="20"/>
          <w:lang w:bidi="ar-SA"/>
        </w:rPr>
        <w:t xml:space="preserve"> +44 (0) 800 358 9473 in the United Kingdom and +1 855 857 0686 in the United States. For other international dial in numbers please click </w:t>
      </w:r>
      <w:hyperlink r:id="rId6" w:tgtFrame="_blank" w:history="1">
        <w:r w:rsidRPr="003D76E2">
          <w:rPr>
            <w:rFonts w:ascii="Arial" w:eastAsia="Times New Roman" w:hAnsi="Arial" w:cs="Arial"/>
            <w:color w:val="0000FF"/>
            <w:sz w:val="20"/>
            <w:szCs w:val="20"/>
            <w:u w:val="single"/>
            <w:lang w:bidi="ar-SA"/>
          </w:rPr>
          <w:t>here</w:t>
        </w:r>
      </w:hyperlink>
      <w:r w:rsidRPr="003D76E2">
        <w:rPr>
          <w:rFonts w:ascii="Arial" w:eastAsia="Times New Roman" w:hAnsi="Arial" w:cs="Arial"/>
          <w:color w:val="000000"/>
          <w:sz w:val="20"/>
          <w:szCs w:val="20"/>
          <w:lang w:bidi="ar-SA"/>
        </w:rPr>
        <w:t xml:space="preserve">. Please be prepared to provide the </w:t>
      </w:r>
      <w:r w:rsidRPr="003D76E2">
        <w:rPr>
          <w:rFonts w:ascii="Arial" w:eastAsia="Times New Roman" w:hAnsi="Arial" w:cs="Arial"/>
          <w:b/>
          <w:bCs/>
          <w:color w:val="000000"/>
          <w:sz w:val="20"/>
          <w:szCs w:val="20"/>
          <w:lang w:bidi="ar-SA"/>
        </w:rPr>
        <w:t>Participant Pin Code</w:t>
      </w:r>
      <w:r w:rsidRPr="003D76E2">
        <w:rPr>
          <w:rFonts w:ascii="Arial" w:eastAsia="Times New Roman" w:hAnsi="Arial" w:cs="Arial"/>
          <w:color w:val="000000"/>
          <w:sz w:val="20"/>
          <w:szCs w:val="20"/>
          <w:lang w:bidi="ar-SA"/>
        </w:rPr>
        <w:t> </w:t>
      </w:r>
      <w:r w:rsidRPr="003D76E2">
        <w:rPr>
          <w:rFonts w:ascii="Arial" w:eastAsia="Times New Roman" w:hAnsi="Arial" w:cs="Arial"/>
          <w:b/>
          <w:bCs/>
          <w:color w:val="000000"/>
          <w:sz w:val="20"/>
          <w:szCs w:val="20"/>
          <w:lang w:bidi="ar-SA"/>
        </w:rPr>
        <w:t>54455810#</w:t>
      </w:r>
      <w:r w:rsidRPr="003D76E2">
        <w:rPr>
          <w:rFonts w:ascii="Arial" w:eastAsia="Times New Roman" w:hAnsi="Arial" w:cs="Arial"/>
          <w:color w:val="000000"/>
          <w:sz w:val="20"/>
          <w:szCs w:val="20"/>
          <w:lang w:bidi="ar-SA"/>
        </w:rPr>
        <w:t>.</w:t>
      </w:r>
    </w:p>
    <w:p w14:paraId="68FB8901" w14:textId="77777777" w:rsidR="003D76E2" w:rsidRDefault="003D76E2" w:rsidP="003D76E2">
      <w:pPr>
        <w:spacing w:after="0" w:line="240" w:lineRule="auto"/>
        <w:rPr>
          <w:rFonts w:ascii="Arial" w:eastAsia="Times New Roman" w:hAnsi="Arial" w:cs="Arial"/>
          <w:color w:val="000000"/>
          <w:sz w:val="20"/>
          <w:szCs w:val="20"/>
          <w:lang w:bidi="ar-SA"/>
        </w:rPr>
      </w:pPr>
    </w:p>
    <w:p w14:paraId="2F8012FF" w14:textId="5FF22ED5" w:rsidR="003D76E2" w:rsidRPr="003D76E2" w:rsidRDefault="003D76E2" w:rsidP="003D76E2">
      <w:pPr>
        <w:spacing w:after="0" w:line="240" w:lineRule="auto"/>
        <w:rPr>
          <w:rFonts w:ascii="Arial" w:eastAsia="Times New Roman" w:hAnsi="Arial" w:cs="Arial"/>
          <w:color w:val="000000"/>
          <w:sz w:val="20"/>
          <w:szCs w:val="20"/>
          <w:lang w:bidi="ar-SA"/>
        </w:rPr>
      </w:pPr>
      <w:r w:rsidRPr="003D76E2">
        <w:rPr>
          <w:rFonts w:ascii="Arial" w:eastAsia="Times New Roman" w:hAnsi="Arial" w:cs="Arial"/>
          <w:color w:val="000000"/>
          <w:sz w:val="20"/>
          <w:szCs w:val="20"/>
          <w:lang w:bidi="ar-SA"/>
        </w:rPr>
        <w:t>The call will be accompanied by a live presentation which can be viewed online by registering at the link below. In addition, questions can be submitted online while watching the presentation. You will still need to dial in to the audio portion of the call above if you choose to view the presentation online. We would encourage you to log in 15 minutes prior to the start of the call.</w:t>
      </w:r>
    </w:p>
    <w:p w14:paraId="36A4BFBA" w14:textId="77777777" w:rsidR="003D76E2" w:rsidRDefault="003D76E2" w:rsidP="003D76E2">
      <w:pPr>
        <w:spacing w:after="0" w:line="240" w:lineRule="auto"/>
        <w:rPr>
          <w:rFonts w:ascii="Arial" w:eastAsia="Times New Roman" w:hAnsi="Arial" w:cs="Arial"/>
          <w:color w:val="000000"/>
          <w:sz w:val="20"/>
          <w:szCs w:val="20"/>
          <w:lang w:bidi="ar-SA"/>
        </w:rPr>
      </w:pPr>
    </w:p>
    <w:p w14:paraId="5F657DA0" w14:textId="09F39D10" w:rsidR="003D76E2" w:rsidRPr="003D76E2" w:rsidRDefault="003D76E2" w:rsidP="003D76E2">
      <w:pPr>
        <w:spacing w:after="0" w:line="240" w:lineRule="auto"/>
        <w:rPr>
          <w:rFonts w:ascii="Arial" w:eastAsia="Times New Roman" w:hAnsi="Arial" w:cs="Arial"/>
          <w:color w:val="000000"/>
          <w:sz w:val="20"/>
          <w:szCs w:val="20"/>
          <w:lang w:bidi="ar-SA"/>
        </w:rPr>
      </w:pPr>
      <w:hyperlink r:id="rId7" w:history="1">
        <w:r w:rsidRPr="003D76E2">
          <w:rPr>
            <w:rStyle w:val="Hyperlink"/>
            <w:rFonts w:ascii="Arial" w:eastAsia="Times New Roman" w:hAnsi="Arial" w:cs="Arial"/>
            <w:sz w:val="20"/>
            <w:szCs w:val="20"/>
            <w:lang w:bidi="ar-SA"/>
          </w:rPr>
          <w:t>https://onlinexperiences.com/Launch/QReg/ShowUUID=72A03F43-DD32-43BC-AC6F-D35E37C0D832</w:t>
        </w:r>
      </w:hyperlink>
    </w:p>
    <w:p w14:paraId="058F92D0" w14:textId="77777777" w:rsidR="003D76E2" w:rsidRDefault="003D76E2" w:rsidP="003D76E2">
      <w:pPr>
        <w:spacing w:after="0" w:line="240" w:lineRule="auto"/>
        <w:rPr>
          <w:rFonts w:ascii="Arial" w:eastAsia="Times New Roman" w:hAnsi="Arial" w:cs="Arial"/>
          <w:b/>
          <w:bCs/>
          <w:color w:val="000000"/>
          <w:sz w:val="20"/>
          <w:szCs w:val="20"/>
          <w:lang w:bidi="ar-SA"/>
        </w:rPr>
      </w:pPr>
    </w:p>
    <w:p w14:paraId="53915DC8" w14:textId="7C849686" w:rsidR="003D76E2" w:rsidRPr="003D76E2" w:rsidRDefault="003D76E2" w:rsidP="003D76E2">
      <w:pPr>
        <w:spacing w:after="0" w:line="240" w:lineRule="auto"/>
        <w:rPr>
          <w:rFonts w:ascii="Arial" w:eastAsia="Times New Roman" w:hAnsi="Arial" w:cs="Arial"/>
          <w:color w:val="000000"/>
          <w:sz w:val="20"/>
          <w:szCs w:val="20"/>
          <w:lang w:bidi="ar-SA"/>
        </w:rPr>
      </w:pPr>
      <w:r w:rsidRPr="003D76E2">
        <w:rPr>
          <w:rFonts w:ascii="Arial" w:eastAsia="Times New Roman" w:hAnsi="Arial" w:cs="Arial"/>
          <w:b/>
          <w:bCs/>
          <w:color w:val="000000"/>
          <w:sz w:val="20"/>
          <w:szCs w:val="20"/>
          <w:lang w:bidi="ar-SA"/>
        </w:rPr>
        <w:t>Presentation Replay:</w:t>
      </w:r>
    </w:p>
    <w:p w14:paraId="455D102B" w14:textId="77777777" w:rsidR="003D76E2" w:rsidRDefault="003D76E2" w:rsidP="003D76E2">
      <w:pPr>
        <w:spacing w:after="0" w:line="240" w:lineRule="auto"/>
        <w:rPr>
          <w:rFonts w:ascii="Arial" w:eastAsia="Times New Roman" w:hAnsi="Arial" w:cs="Arial"/>
          <w:color w:val="000000"/>
          <w:sz w:val="20"/>
          <w:szCs w:val="20"/>
          <w:lang w:bidi="ar-SA"/>
        </w:rPr>
      </w:pPr>
    </w:p>
    <w:p w14:paraId="0AC7A8C3" w14:textId="6FFFDA0D" w:rsidR="003D76E2" w:rsidRPr="003D76E2" w:rsidRDefault="003D76E2" w:rsidP="003D76E2">
      <w:pPr>
        <w:spacing w:after="0" w:line="240" w:lineRule="auto"/>
        <w:rPr>
          <w:rFonts w:ascii="Arial" w:eastAsia="Times New Roman" w:hAnsi="Arial" w:cs="Arial"/>
          <w:color w:val="000000"/>
          <w:sz w:val="20"/>
          <w:szCs w:val="20"/>
          <w:lang w:bidi="ar-SA"/>
        </w:rPr>
      </w:pPr>
      <w:r w:rsidRPr="003D76E2">
        <w:rPr>
          <w:rFonts w:ascii="Arial" w:eastAsia="Times New Roman" w:hAnsi="Arial" w:cs="Arial"/>
          <w:color w:val="000000"/>
          <w:sz w:val="20"/>
          <w:szCs w:val="20"/>
          <w:lang w:bidi="ar-SA"/>
        </w:rPr>
        <w:t xml:space="preserve">A replay of the call will be available for 30 days through the link provided above or by visiting </w:t>
      </w:r>
      <w:hyperlink r:id="rId8" w:tgtFrame="_blank" w:history="1">
        <w:r w:rsidRPr="003D76E2">
          <w:rPr>
            <w:rFonts w:ascii="Arial" w:eastAsia="Times New Roman" w:hAnsi="Arial" w:cs="Arial"/>
            <w:color w:val="0000FF"/>
            <w:sz w:val="20"/>
            <w:szCs w:val="20"/>
            <w:u w:val="single"/>
            <w:lang w:bidi="ar-SA"/>
          </w:rPr>
          <w:t>http://www.tetragoninv.com/investors/calendar-and-events</w:t>
        </w:r>
      </w:hyperlink>
      <w:r w:rsidRPr="003D76E2">
        <w:rPr>
          <w:rFonts w:ascii="Arial" w:eastAsia="Times New Roman" w:hAnsi="Arial" w:cs="Arial"/>
          <w:color w:val="000000"/>
          <w:sz w:val="20"/>
          <w:szCs w:val="20"/>
          <w:lang w:bidi="ar-SA"/>
        </w:rPr>
        <w:t> where a recording will be posted.</w:t>
      </w:r>
    </w:p>
    <w:p w14:paraId="6BE1AFFB" w14:textId="77777777" w:rsidR="003D76E2" w:rsidRDefault="003D76E2" w:rsidP="003D76E2">
      <w:pPr>
        <w:spacing w:after="0" w:line="240" w:lineRule="auto"/>
        <w:rPr>
          <w:rFonts w:ascii="Arial" w:eastAsia="Times New Roman" w:hAnsi="Arial" w:cs="Arial"/>
          <w:b/>
          <w:bCs/>
          <w:color w:val="000000"/>
          <w:sz w:val="20"/>
          <w:szCs w:val="20"/>
          <w:lang w:bidi="ar-SA"/>
        </w:rPr>
      </w:pPr>
    </w:p>
    <w:p w14:paraId="28A1F1EB" w14:textId="1E422DBF" w:rsidR="003D76E2" w:rsidRPr="003D76E2" w:rsidRDefault="003D76E2" w:rsidP="003D76E2">
      <w:pPr>
        <w:spacing w:after="0" w:line="240" w:lineRule="auto"/>
        <w:rPr>
          <w:rFonts w:ascii="Arial" w:eastAsia="Times New Roman" w:hAnsi="Arial" w:cs="Arial"/>
          <w:color w:val="000000"/>
          <w:sz w:val="20"/>
          <w:szCs w:val="20"/>
          <w:lang w:bidi="ar-SA"/>
        </w:rPr>
      </w:pPr>
      <w:r w:rsidRPr="003D76E2">
        <w:rPr>
          <w:rFonts w:ascii="Arial" w:eastAsia="Times New Roman" w:hAnsi="Arial" w:cs="Arial"/>
          <w:b/>
          <w:bCs/>
          <w:color w:val="000000"/>
          <w:sz w:val="20"/>
          <w:szCs w:val="20"/>
          <w:lang w:bidi="ar-SA"/>
        </w:rPr>
        <w:t>About Tetragon:</w:t>
      </w:r>
    </w:p>
    <w:p w14:paraId="61EA6674" w14:textId="77777777" w:rsidR="003D76E2" w:rsidRDefault="003D76E2" w:rsidP="003D76E2">
      <w:pPr>
        <w:spacing w:after="0" w:line="240" w:lineRule="auto"/>
        <w:rPr>
          <w:rFonts w:ascii="Arial" w:eastAsia="Times New Roman" w:hAnsi="Arial" w:cs="Arial"/>
          <w:color w:val="000000"/>
          <w:sz w:val="20"/>
          <w:szCs w:val="20"/>
          <w:lang w:bidi="ar-SA"/>
        </w:rPr>
      </w:pPr>
    </w:p>
    <w:p w14:paraId="67CA9D3C" w14:textId="786959F0" w:rsidR="003D76E2" w:rsidRDefault="003D76E2" w:rsidP="003D76E2">
      <w:pPr>
        <w:spacing w:after="0" w:line="240" w:lineRule="auto"/>
        <w:rPr>
          <w:rFonts w:ascii="Arial" w:eastAsia="Times New Roman" w:hAnsi="Arial" w:cs="Arial"/>
          <w:color w:val="000000"/>
          <w:sz w:val="20"/>
          <w:szCs w:val="20"/>
          <w:lang w:bidi="ar-SA"/>
        </w:rPr>
      </w:pPr>
      <w:r w:rsidRPr="003D76E2">
        <w:rPr>
          <w:rFonts w:ascii="Arial" w:eastAsia="Times New Roman" w:hAnsi="Arial" w:cs="Arial"/>
          <w:color w:val="000000"/>
          <w:sz w:val="20"/>
          <w:szCs w:val="20"/>
          <w:lang w:bidi="ar-SA"/>
        </w:rPr>
        <w:t xml:space="preserve">Tetragon is a closed-ended investment company that invests in a broad range of assets, including public and private equities and credit (including distressed securities and structured credit), convertible bonds, real estate, venture capital, infrastructure, bank loans and TFG Asset Management, a diversified alternative asset management business. Where appropriate, through TFG Asset Management, Tetragon seeks to own all, or a portion, of asset management companies with which it invests in order to enhance the returns achieved on its capital. Tetragon's investment objective is to generate distributable income and capital appreciation. It aims to provide stable returns to investors across various credit, equity, interest rate, inflation and real estate cycles. The company's non-voting shares are traded on Euronext in Amsterdam, a regulated market of Euronext Amsterdam N.V., and on the Specialist Fund Segment of the main market of the London Stock Exchange. For more information please visit the company's website at </w:t>
      </w:r>
      <w:hyperlink r:id="rId9" w:tgtFrame="_blank" w:history="1">
        <w:r w:rsidRPr="003D76E2">
          <w:rPr>
            <w:rFonts w:ascii="Arial" w:eastAsia="Times New Roman" w:hAnsi="Arial" w:cs="Arial"/>
            <w:color w:val="0000FF"/>
            <w:sz w:val="20"/>
            <w:szCs w:val="20"/>
            <w:u w:val="single"/>
            <w:lang w:bidi="ar-SA"/>
          </w:rPr>
          <w:t>www.tetragoninv.com</w:t>
        </w:r>
      </w:hyperlink>
      <w:r w:rsidRPr="003D76E2">
        <w:rPr>
          <w:rFonts w:ascii="Arial" w:eastAsia="Times New Roman" w:hAnsi="Arial" w:cs="Arial"/>
          <w:color w:val="000000"/>
          <w:sz w:val="20"/>
          <w:szCs w:val="20"/>
          <w:lang w:bidi="ar-SA"/>
        </w:rPr>
        <w:t>.</w:t>
      </w:r>
    </w:p>
    <w:p w14:paraId="7CAC384E" w14:textId="77777777" w:rsidR="003D76E2" w:rsidRPr="003D76E2" w:rsidRDefault="003D76E2" w:rsidP="003D76E2">
      <w:pPr>
        <w:spacing w:after="0" w:line="240" w:lineRule="auto"/>
        <w:rPr>
          <w:rFonts w:ascii="Arial" w:eastAsia="Times New Roman" w:hAnsi="Arial" w:cs="Arial"/>
          <w:color w:val="000000"/>
          <w:sz w:val="20"/>
          <w:szCs w:val="20"/>
          <w:lang w:bidi="ar-SA"/>
        </w:rPr>
      </w:pPr>
    </w:p>
    <w:tbl>
      <w:tblPr>
        <w:tblW w:w="0" w:type="auto"/>
        <w:tblCellMar>
          <w:left w:w="0" w:type="dxa"/>
          <w:right w:w="0" w:type="dxa"/>
        </w:tblCellMar>
        <w:tblLook w:val="04A0" w:firstRow="1" w:lastRow="0" w:firstColumn="1" w:lastColumn="0" w:noHBand="0" w:noVBand="1"/>
      </w:tblPr>
      <w:tblGrid>
        <w:gridCol w:w="1675"/>
        <w:gridCol w:w="3008"/>
        <w:gridCol w:w="3141"/>
      </w:tblGrid>
      <w:tr w:rsidR="003D76E2" w:rsidRPr="003D76E2" w14:paraId="52A16DFD" w14:textId="77777777" w:rsidTr="003D76E2">
        <w:tc>
          <w:tcPr>
            <w:tcW w:w="0" w:type="auto"/>
            <w:tcBorders>
              <w:top w:val="nil"/>
              <w:left w:val="nil"/>
              <w:bottom w:val="nil"/>
              <w:right w:val="nil"/>
            </w:tcBorders>
            <w:noWrap/>
            <w:tcMar>
              <w:top w:w="0" w:type="dxa"/>
              <w:left w:w="120" w:type="dxa"/>
              <w:bottom w:w="0" w:type="dxa"/>
              <w:right w:w="120" w:type="dxa"/>
            </w:tcMar>
            <w:hideMark/>
          </w:tcPr>
          <w:p w14:paraId="62FEF0F8" w14:textId="77777777" w:rsidR="003D76E2" w:rsidRPr="003D76E2" w:rsidRDefault="003D76E2" w:rsidP="003D76E2">
            <w:pPr>
              <w:spacing w:after="0" w:line="240" w:lineRule="auto"/>
              <w:ind w:left="45"/>
              <w:rPr>
                <w:rFonts w:ascii="Arial" w:eastAsia="Times New Roman" w:hAnsi="Arial" w:cs="Arial"/>
                <w:color w:val="000000"/>
                <w:sz w:val="16"/>
                <w:szCs w:val="16"/>
                <w:lang w:bidi="ar-SA"/>
              </w:rPr>
            </w:pPr>
            <w:r w:rsidRPr="003D76E2">
              <w:rPr>
                <w:rFonts w:ascii="Arial" w:eastAsia="Times New Roman" w:hAnsi="Arial" w:cs="Arial"/>
                <w:b/>
                <w:bCs/>
                <w:color w:val="000000"/>
                <w:sz w:val="16"/>
                <w:szCs w:val="16"/>
                <w:lang w:bidi="ar-SA"/>
              </w:rPr>
              <w:t>Tetragon:</w:t>
            </w:r>
          </w:p>
          <w:p w14:paraId="696F42B1" w14:textId="77777777" w:rsidR="003D76E2" w:rsidRPr="003D76E2" w:rsidRDefault="003D76E2" w:rsidP="003D76E2">
            <w:pPr>
              <w:spacing w:after="0" w:line="240" w:lineRule="auto"/>
              <w:ind w:left="45"/>
              <w:rPr>
                <w:rFonts w:ascii="Arial" w:eastAsia="Times New Roman" w:hAnsi="Arial" w:cs="Arial"/>
                <w:color w:val="000000"/>
                <w:sz w:val="16"/>
                <w:szCs w:val="16"/>
                <w:lang w:bidi="ar-SA"/>
              </w:rPr>
            </w:pPr>
            <w:r w:rsidRPr="003D76E2">
              <w:rPr>
                <w:rFonts w:ascii="Arial" w:eastAsia="Times New Roman" w:hAnsi="Arial" w:cs="Arial"/>
                <w:color w:val="000000"/>
                <w:sz w:val="16"/>
                <w:szCs w:val="16"/>
                <w:lang w:bidi="ar-SA"/>
              </w:rPr>
              <w:t xml:space="preserve">Yuko Thomas </w:t>
            </w:r>
            <w:r w:rsidRPr="003D76E2">
              <w:rPr>
                <w:rFonts w:ascii="Arial" w:eastAsia="Times New Roman" w:hAnsi="Arial" w:cs="Arial"/>
                <w:color w:val="000000"/>
                <w:sz w:val="16"/>
                <w:szCs w:val="16"/>
                <w:lang w:bidi="ar-SA"/>
              </w:rPr>
              <w:br/>
              <w:t>Investor Relations</w:t>
            </w:r>
            <w:r w:rsidRPr="003D76E2">
              <w:rPr>
                <w:rFonts w:ascii="Arial" w:eastAsia="Times New Roman" w:hAnsi="Arial" w:cs="Arial"/>
                <w:color w:val="000000"/>
                <w:sz w:val="16"/>
                <w:szCs w:val="16"/>
                <w:lang w:bidi="ar-SA"/>
              </w:rPr>
              <w:br/>
            </w:r>
            <w:hyperlink r:id="rId10" w:tgtFrame="_blank" w:history="1">
              <w:r w:rsidRPr="003D76E2">
                <w:rPr>
                  <w:rFonts w:ascii="Arial" w:eastAsia="Times New Roman" w:hAnsi="Arial" w:cs="Arial"/>
                  <w:color w:val="0000FF"/>
                  <w:sz w:val="16"/>
                  <w:szCs w:val="16"/>
                  <w:u w:val="single"/>
                  <w:lang w:bidi="ar-SA"/>
                </w:rPr>
                <w:t>ir@tetragoninv.com</w:t>
              </w:r>
            </w:hyperlink>
          </w:p>
          <w:p w14:paraId="6C5E7004" w14:textId="77777777" w:rsidR="003D76E2" w:rsidRPr="003D76E2" w:rsidRDefault="003D76E2" w:rsidP="003D76E2">
            <w:pPr>
              <w:spacing w:after="0" w:line="240" w:lineRule="auto"/>
              <w:ind w:left="45"/>
              <w:rPr>
                <w:rFonts w:ascii="Arial" w:eastAsia="Times New Roman" w:hAnsi="Arial" w:cs="Arial"/>
                <w:color w:val="000000"/>
                <w:sz w:val="16"/>
                <w:szCs w:val="16"/>
                <w:lang w:bidi="ar-SA"/>
              </w:rPr>
            </w:pPr>
            <w:r w:rsidRPr="003D76E2">
              <w:rPr>
                <w:rFonts w:ascii="Arial" w:eastAsia="Times New Roman" w:hAnsi="Arial" w:cs="Arial"/>
                <w:color w:val="000000"/>
                <w:sz w:val="16"/>
                <w:szCs w:val="16"/>
                <w:lang w:bidi="ar-SA"/>
              </w:rPr>
              <w:t> </w:t>
            </w:r>
          </w:p>
          <w:p w14:paraId="7DFC42FC" w14:textId="77777777" w:rsidR="003D76E2" w:rsidRPr="003D76E2" w:rsidRDefault="003D76E2" w:rsidP="003D76E2">
            <w:pPr>
              <w:spacing w:after="0" w:line="240" w:lineRule="auto"/>
              <w:ind w:left="45"/>
              <w:rPr>
                <w:rFonts w:ascii="Arial" w:eastAsia="Times New Roman" w:hAnsi="Arial" w:cs="Arial"/>
                <w:color w:val="000000"/>
                <w:sz w:val="16"/>
                <w:szCs w:val="16"/>
                <w:lang w:bidi="ar-SA"/>
              </w:rPr>
            </w:pPr>
            <w:r w:rsidRPr="003D76E2">
              <w:rPr>
                <w:rFonts w:ascii="Arial" w:eastAsia="Times New Roman" w:hAnsi="Arial" w:cs="Arial"/>
                <w:color w:val="000000"/>
                <w:sz w:val="16"/>
                <w:szCs w:val="16"/>
                <w:lang w:bidi="ar-SA"/>
              </w:rPr>
              <w:t> </w:t>
            </w:r>
          </w:p>
        </w:tc>
        <w:tc>
          <w:tcPr>
            <w:tcW w:w="0" w:type="auto"/>
            <w:tcBorders>
              <w:top w:val="nil"/>
              <w:left w:val="nil"/>
              <w:bottom w:val="nil"/>
              <w:right w:val="nil"/>
            </w:tcBorders>
            <w:noWrap/>
            <w:tcMar>
              <w:top w:w="0" w:type="dxa"/>
              <w:left w:w="120" w:type="dxa"/>
              <w:bottom w:w="0" w:type="dxa"/>
              <w:right w:w="120" w:type="dxa"/>
            </w:tcMar>
            <w:hideMark/>
          </w:tcPr>
          <w:p w14:paraId="51A2AF5D" w14:textId="77777777" w:rsidR="003D76E2" w:rsidRPr="003D76E2" w:rsidRDefault="003D76E2" w:rsidP="003D76E2">
            <w:pPr>
              <w:spacing w:after="0" w:line="240" w:lineRule="auto"/>
              <w:ind w:left="45"/>
              <w:rPr>
                <w:rFonts w:ascii="Arial" w:eastAsia="Times New Roman" w:hAnsi="Arial" w:cs="Arial"/>
                <w:color w:val="000000"/>
                <w:sz w:val="16"/>
                <w:szCs w:val="16"/>
                <w:lang w:bidi="ar-SA"/>
              </w:rPr>
            </w:pPr>
            <w:r w:rsidRPr="003D76E2">
              <w:rPr>
                <w:rFonts w:ascii="Arial" w:eastAsia="Times New Roman" w:hAnsi="Arial" w:cs="Arial"/>
                <w:b/>
                <w:bCs/>
                <w:color w:val="000000"/>
                <w:sz w:val="16"/>
                <w:szCs w:val="16"/>
                <w:lang w:bidi="ar-SA"/>
              </w:rPr>
              <w:t>Press Inquiries:</w:t>
            </w:r>
          </w:p>
          <w:p w14:paraId="692E5953" w14:textId="77777777" w:rsidR="003D76E2" w:rsidRPr="003D76E2" w:rsidRDefault="003D76E2" w:rsidP="003D76E2">
            <w:pPr>
              <w:spacing w:after="0" w:line="240" w:lineRule="auto"/>
              <w:ind w:left="45"/>
              <w:rPr>
                <w:rFonts w:ascii="Arial" w:eastAsia="Times New Roman" w:hAnsi="Arial" w:cs="Arial"/>
                <w:color w:val="000000"/>
                <w:sz w:val="16"/>
                <w:szCs w:val="16"/>
                <w:lang w:bidi="ar-SA"/>
              </w:rPr>
            </w:pPr>
            <w:proofErr w:type="spellStart"/>
            <w:r w:rsidRPr="003D76E2">
              <w:rPr>
                <w:rFonts w:ascii="Arial" w:eastAsia="Times New Roman" w:hAnsi="Arial" w:cs="Arial"/>
                <w:color w:val="000000"/>
                <w:sz w:val="16"/>
                <w:szCs w:val="16"/>
                <w:lang w:bidi="ar-SA"/>
              </w:rPr>
              <w:t>Prosek</w:t>
            </w:r>
            <w:proofErr w:type="spellEnd"/>
            <w:r w:rsidRPr="003D76E2">
              <w:rPr>
                <w:rFonts w:ascii="Arial" w:eastAsia="Times New Roman" w:hAnsi="Arial" w:cs="Arial"/>
                <w:color w:val="000000"/>
                <w:sz w:val="16"/>
                <w:szCs w:val="16"/>
                <w:lang w:bidi="ar-SA"/>
              </w:rPr>
              <w:t xml:space="preserve"> Partners </w:t>
            </w:r>
            <w:r w:rsidRPr="003D76E2">
              <w:rPr>
                <w:rFonts w:ascii="Arial" w:eastAsia="Times New Roman" w:hAnsi="Arial" w:cs="Arial"/>
                <w:color w:val="000000"/>
                <w:sz w:val="16"/>
                <w:szCs w:val="16"/>
                <w:lang w:bidi="ar-SA"/>
              </w:rPr>
              <w:br/>
            </w:r>
            <w:hyperlink r:id="rId11" w:tgtFrame="_blank" w:history="1">
              <w:r w:rsidRPr="003D76E2">
                <w:rPr>
                  <w:rFonts w:ascii="Arial" w:eastAsia="Times New Roman" w:hAnsi="Arial" w:cs="Arial"/>
                  <w:color w:val="0000FF"/>
                  <w:sz w:val="16"/>
                  <w:szCs w:val="16"/>
                  <w:u w:val="single"/>
                  <w:lang w:bidi="ar-SA"/>
                </w:rPr>
                <w:t>Pro-tetragon@prosek.com</w:t>
              </w:r>
            </w:hyperlink>
          </w:p>
          <w:p w14:paraId="3225BD7D" w14:textId="77777777" w:rsidR="003D76E2" w:rsidRPr="003D76E2" w:rsidRDefault="003D76E2" w:rsidP="003D76E2">
            <w:pPr>
              <w:spacing w:after="0" w:line="240" w:lineRule="auto"/>
              <w:ind w:left="45"/>
              <w:rPr>
                <w:rFonts w:ascii="Arial" w:eastAsia="Times New Roman" w:hAnsi="Arial" w:cs="Arial"/>
                <w:color w:val="000000"/>
                <w:sz w:val="16"/>
                <w:szCs w:val="16"/>
                <w:lang w:bidi="ar-SA"/>
              </w:rPr>
            </w:pPr>
            <w:r w:rsidRPr="003D76E2">
              <w:rPr>
                <w:rFonts w:ascii="Arial" w:eastAsia="Times New Roman" w:hAnsi="Arial" w:cs="Arial"/>
                <w:color w:val="000000"/>
                <w:sz w:val="16"/>
                <w:szCs w:val="16"/>
                <w:lang w:bidi="ar-SA"/>
              </w:rPr>
              <w:t> </w:t>
            </w:r>
          </w:p>
          <w:p w14:paraId="6CE3334F" w14:textId="77777777" w:rsidR="003D76E2" w:rsidRPr="003D76E2" w:rsidRDefault="003D76E2" w:rsidP="003D76E2">
            <w:pPr>
              <w:spacing w:after="0" w:line="240" w:lineRule="auto"/>
              <w:ind w:left="45"/>
              <w:rPr>
                <w:rFonts w:ascii="Arial" w:eastAsia="Times New Roman" w:hAnsi="Arial" w:cs="Arial"/>
                <w:color w:val="000000"/>
                <w:sz w:val="16"/>
                <w:szCs w:val="16"/>
                <w:lang w:bidi="ar-SA"/>
              </w:rPr>
            </w:pPr>
            <w:r w:rsidRPr="003D76E2">
              <w:rPr>
                <w:rFonts w:ascii="Arial" w:eastAsia="Times New Roman" w:hAnsi="Arial" w:cs="Arial"/>
                <w:color w:val="000000"/>
                <w:sz w:val="16"/>
                <w:szCs w:val="16"/>
                <w:lang w:bidi="ar-SA"/>
              </w:rPr>
              <w:t>United States</w:t>
            </w:r>
            <w:r w:rsidRPr="003D76E2">
              <w:rPr>
                <w:rFonts w:ascii="Arial" w:eastAsia="Times New Roman" w:hAnsi="Arial" w:cs="Arial"/>
                <w:color w:val="000000"/>
                <w:sz w:val="16"/>
                <w:szCs w:val="16"/>
                <w:lang w:bidi="ar-SA"/>
              </w:rPr>
              <w:br/>
              <w:t xml:space="preserve">Ryan </w:t>
            </w:r>
            <w:proofErr w:type="spellStart"/>
            <w:r w:rsidRPr="003D76E2">
              <w:rPr>
                <w:rFonts w:ascii="Arial" w:eastAsia="Times New Roman" w:hAnsi="Arial" w:cs="Arial"/>
                <w:color w:val="000000"/>
                <w:sz w:val="16"/>
                <w:szCs w:val="16"/>
                <w:lang w:bidi="ar-SA"/>
              </w:rPr>
              <w:t>FitzGibbon</w:t>
            </w:r>
            <w:proofErr w:type="spellEnd"/>
            <w:r w:rsidRPr="003D76E2">
              <w:rPr>
                <w:rFonts w:ascii="Arial" w:eastAsia="Times New Roman" w:hAnsi="Arial" w:cs="Arial"/>
                <w:color w:val="000000"/>
                <w:sz w:val="16"/>
                <w:szCs w:val="16"/>
                <w:lang w:bidi="ar-SA"/>
              </w:rPr>
              <w:t>        Remy Marin</w:t>
            </w:r>
            <w:r w:rsidRPr="003D76E2">
              <w:rPr>
                <w:rFonts w:ascii="Arial" w:eastAsia="Times New Roman" w:hAnsi="Arial" w:cs="Arial"/>
                <w:color w:val="000000"/>
                <w:sz w:val="16"/>
                <w:szCs w:val="16"/>
                <w:lang w:bidi="ar-SA"/>
              </w:rPr>
              <w:br/>
              <w:t>+1 646 818 9298       +1 646 818 9234</w:t>
            </w:r>
          </w:p>
        </w:tc>
        <w:tc>
          <w:tcPr>
            <w:tcW w:w="0" w:type="auto"/>
            <w:tcBorders>
              <w:top w:val="nil"/>
              <w:left w:val="nil"/>
              <w:bottom w:val="nil"/>
              <w:right w:val="nil"/>
            </w:tcBorders>
            <w:noWrap/>
            <w:tcMar>
              <w:top w:w="0" w:type="dxa"/>
              <w:left w:w="120" w:type="dxa"/>
              <w:bottom w:w="0" w:type="dxa"/>
              <w:right w:w="120" w:type="dxa"/>
            </w:tcMar>
            <w:hideMark/>
          </w:tcPr>
          <w:p w14:paraId="633441CD" w14:textId="77777777" w:rsidR="003D76E2" w:rsidRPr="003D76E2" w:rsidRDefault="003D76E2" w:rsidP="003D76E2">
            <w:pPr>
              <w:spacing w:after="0" w:line="240" w:lineRule="auto"/>
              <w:ind w:left="45"/>
              <w:rPr>
                <w:rFonts w:ascii="Arial" w:eastAsia="Times New Roman" w:hAnsi="Arial" w:cs="Arial"/>
                <w:color w:val="000000"/>
                <w:sz w:val="16"/>
                <w:szCs w:val="16"/>
                <w:lang w:bidi="ar-SA"/>
              </w:rPr>
            </w:pPr>
            <w:r w:rsidRPr="003D76E2">
              <w:rPr>
                <w:rFonts w:ascii="Arial" w:eastAsia="Times New Roman" w:hAnsi="Arial" w:cs="Arial"/>
                <w:color w:val="000000"/>
                <w:sz w:val="16"/>
                <w:szCs w:val="16"/>
                <w:lang w:bidi="ar-SA"/>
              </w:rPr>
              <w:br/>
              <w:t> </w:t>
            </w:r>
          </w:p>
          <w:p w14:paraId="66CD4916" w14:textId="77777777" w:rsidR="003D76E2" w:rsidRPr="003D76E2" w:rsidRDefault="003D76E2" w:rsidP="003D76E2">
            <w:pPr>
              <w:spacing w:after="0" w:line="240" w:lineRule="auto"/>
              <w:ind w:left="45"/>
              <w:rPr>
                <w:rFonts w:ascii="Arial" w:eastAsia="Times New Roman" w:hAnsi="Arial" w:cs="Arial"/>
                <w:color w:val="000000"/>
                <w:sz w:val="16"/>
                <w:szCs w:val="16"/>
                <w:lang w:bidi="ar-SA"/>
              </w:rPr>
            </w:pPr>
            <w:r w:rsidRPr="003D76E2">
              <w:rPr>
                <w:rFonts w:ascii="Arial" w:eastAsia="Times New Roman" w:hAnsi="Arial" w:cs="Arial"/>
                <w:color w:val="000000"/>
                <w:sz w:val="16"/>
                <w:szCs w:val="16"/>
                <w:lang w:bidi="ar-SA"/>
              </w:rPr>
              <w:t> </w:t>
            </w:r>
          </w:p>
          <w:p w14:paraId="6C79B53E" w14:textId="77777777" w:rsidR="003D76E2" w:rsidRPr="003D76E2" w:rsidRDefault="003D76E2" w:rsidP="003D76E2">
            <w:pPr>
              <w:spacing w:after="0" w:line="240" w:lineRule="auto"/>
              <w:ind w:left="45"/>
              <w:rPr>
                <w:rFonts w:ascii="Arial" w:eastAsia="Times New Roman" w:hAnsi="Arial" w:cs="Arial"/>
                <w:color w:val="000000"/>
                <w:sz w:val="16"/>
                <w:szCs w:val="16"/>
                <w:lang w:bidi="ar-SA"/>
              </w:rPr>
            </w:pPr>
            <w:r w:rsidRPr="003D76E2">
              <w:rPr>
                <w:rFonts w:ascii="Arial" w:eastAsia="Times New Roman" w:hAnsi="Arial" w:cs="Arial"/>
                <w:color w:val="000000"/>
                <w:sz w:val="16"/>
                <w:szCs w:val="16"/>
                <w:lang w:bidi="ar-SA"/>
              </w:rPr>
              <w:t> </w:t>
            </w:r>
          </w:p>
          <w:p w14:paraId="142B0D14" w14:textId="77777777" w:rsidR="003D76E2" w:rsidRPr="003D76E2" w:rsidRDefault="003D76E2" w:rsidP="003D76E2">
            <w:pPr>
              <w:spacing w:after="0" w:line="240" w:lineRule="auto"/>
              <w:ind w:left="45"/>
              <w:rPr>
                <w:rFonts w:ascii="Arial" w:eastAsia="Times New Roman" w:hAnsi="Arial" w:cs="Arial"/>
                <w:color w:val="000000"/>
                <w:sz w:val="16"/>
                <w:szCs w:val="16"/>
                <w:lang w:val="sv-SE" w:bidi="ar-SA"/>
              </w:rPr>
            </w:pPr>
            <w:r w:rsidRPr="003D76E2">
              <w:rPr>
                <w:rFonts w:ascii="Arial" w:eastAsia="Times New Roman" w:hAnsi="Arial" w:cs="Arial"/>
                <w:color w:val="000000"/>
                <w:sz w:val="16"/>
                <w:szCs w:val="16"/>
                <w:lang w:val="sv-SE" w:bidi="ar-SA"/>
              </w:rPr>
              <w:t xml:space="preserve">United </w:t>
            </w:r>
            <w:proofErr w:type="spellStart"/>
            <w:r w:rsidRPr="003D76E2">
              <w:rPr>
                <w:rFonts w:ascii="Arial" w:eastAsia="Times New Roman" w:hAnsi="Arial" w:cs="Arial"/>
                <w:color w:val="000000"/>
                <w:sz w:val="16"/>
                <w:szCs w:val="16"/>
                <w:lang w:val="sv-SE" w:bidi="ar-SA"/>
              </w:rPr>
              <w:t>Kingdom</w:t>
            </w:r>
            <w:proofErr w:type="spellEnd"/>
            <w:r w:rsidRPr="003D76E2">
              <w:rPr>
                <w:rFonts w:ascii="Arial" w:eastAsia="Times New Roman" w:hAnsi="Arial" w:cs="Arial"/>
                <w:color w:val="000000"/>
                <w:sz w:val="16"/>
                <w:szCs w:val="16"/>
                <w:lang w:val="sv-SE" w:bidi="ar-SA"/>
              </w:rPr>
              <w:t xml:space="preserve">  </w:t>
            </w:r>
            <w:r w:rsidRPr="003D76E2">
              <w:rPr>
                <w:rFonts w:ascii="Arial" w:eastAsia="Times New Roman" w:hAnsi="Arial" w:cs="Arial"/>
                <w:color w:val="000000"/>
                <w:sz w:val="16"/>
                <w:szCs w:val="16"/>
                <w:lang w:val="sv-SE" w:bidi="ar-SA"/>
              </w:rPr>
              <w:br/>
              <w:t xml:space="preserve">Henrietta </w:t>
            </w:r>
            <w:proofErr w:type="spellStart"/>
            <w:r w:rsidRPr="003D76E2">
              <w:rPr>
                <w:rFonts w:ascii="Arial" w:eastAsia="Times New Roman" w:hAnsi="Arial" w:cs="Arial"/>
                <w:color w:val="000000"/>
                <w:sz w:val="16"/>
                <w:szCs w:val="16"/>
                <w:lang w:val="sv-SE" w:bidi="ar-SA"/>
              </w:rPr>
              <w:t>Dehn</w:t>
            </w:r>
            <w:proofErr w:type="spellEnd"/>
            <w:r w:rsidRPr="003D76E2">
              <w:rPr>
                <w:rFonts w:ascii="Arial" w:eastAsia="Times New Roman" w:hAnsi="Arial" w:cs="Arial"/>
                <w:color w:val="000000"/>
                <w:sz w:val="16"/>
                <w:szCs w:val="16"/>
                <w:lang w:val="sv-SE" w:bidi="ar-SA"/>
              </w:rPr>
              <w:t xml:space="preserve">            </w:t>
            </w:r>
            <w:proofErr w:type="spellStart"/>
            <w:r w:rsidRPr="003D76E2">
              <w:rPr>
                <w:rFonts w:ascii="Arial" w:eastAsia="Times New Roman" w:hAnsi="Arial" w:cs="Arial"/>
                <w:color w:val="000000"/>
                <w:sz w:val="16"/>
                <w:szCs w:val="16"/>
                <w:lang w:val="sv-SE" w:bidi="ar-SA"/>
              </w:rPr>
              <w:t>Alexa</w:t>
            </w:r>
            <w:proofErr w:type="spellEnd"/>
            <w:r w:rsidRPr="003D76E2">
              <w:rPr>
                <w:rFonts w:ascii="Arial" w:eastAsia="Times New Roman" w:hAnsi="Arial" w:cs="Arial"/>
                <w:color w:val="000000"/>
                <w:sz w:val="16"/>
                <w:szCs w:val="16"/>
                <w:lang w:val="sv-SE" w:bidi="ar-SA"/>
              </w:rPr>
              <w:t xml:space="preserve"> </w:t>
            </w:r>
            <w:proofErr w:type="spellStart"/>
            <w:r w:rsidRPr="003D76E2">
              <w:rPr>
                <w:rFonts w:ascii="Arial" w:eastAsia="Times New Roman" w:hAnsi="Arial" w:cs="Arial"/>
                <w:color w:val="000000"/>
                <w:sz w:val="16"/>
                <w:szCs w:val="16"/>
                <w:lang w:val="sv-SE" w:bidi="ar-SA"/>
              </w:rPr>
              <w:t>Bethell</w:t>
            </w:r>
            <w:proofErr w:type="spellEnd"/>
            <w:r w:rsidRPr="003D76E2">
              <w:rPr>
                <w:rFonts w:ascii="Arial" w:eastAsia="Times New Roman" w:hAnsi="Arial" w:cs="Arial"/>
                <w:color w:val="000000"/>
                <w:sz w:val="16"/>
                <w:szCs w:val="16"/>
                <w:lang w:val="sv-SE" w:bidi="ar-SA"/>
              </w:rPr>
              <w:br/>
              <w:t>+44 7717 281 665      +44 7940 166 251</w:t>
            </w:r>
          </w:p>
        </w:tc>
      </w:tr>
    </w:tbl>
    <w:p w14:paraId="6E6A60A3" w14:textId="77777777" w:rsidR="003D76E2" w:rsidRDefault="003D76E2" w:rsidP="003D76E2">
      <w:pPr>
        <w:spacing w:after="0" w:line="240" w:lineRule="auto"/>
        <w:rPr>
          <w:rFonts w:ascii="Arial" w:eastAsia="Times New Roman" w:hAnsi="Arial" w:cs="Arial"/>
          <w:b/>
          <w:bCs/>
          <w:i/>
          <w:iCs/>
          <w:color w:val="000000"/>
          <w:sz w:val="20"/>
          <w:szCs w:val="20"/>
          <w:lang w:bidi="ar-SA"/>
        </w:rPr>
      </w:pPr>
    </w:p>
    <w:p w14:paraId="160565D2" w14:textId="75F90CBB" w:rsidR="003D76E2" w:rsidRPr="003D76E2" w:rsidRDefault="003D76E2" w:rsidP="003D76E2">
      <w:pPr>
        <w:spacing w:after="0" w:line="240" w:lineRule="auto"/>
        <w:rPr>
          <w:rFonts w:ascii="Arial" w:eastAsia="Times New Roman" w:hAnsi="Arial" w:cs="Arial"/>
          <w:color w:val="000000"/>
          <w:sz w:val="20"/>
          <w:szCs w:val="20"/>
          <w:lang w:bidi="ar-SA"/>
        </w:rPr>
      </w:pPr>
      <w:r w:rsidRPr="003D76E2">
        <w:rPr>
          <w:rFonts w:ascii="Arial" w:eastAsia="Times New Roman" w:hAnsi="Arial" w:cs="Arial"/>
          <w:b/>
          <w:bCs/>
          <w:i/>
          <w:iCs/>
          <w:color w:val="000000"/>
          <w:sz w:val="20"/>
          <w:szCs w:val="20"/>
          <w:lang w:bidi="ar-SA"/>
        </w:rPr>
        <w:t>This release contains inside information within the meaning of Article 7(1) of the EU Market Abuse Regulation (2014/596/EU), or EU MAR, and of the UK version of EU MAR as it forms part of UK law by virtue of the European Union (Withdrawal) Act (as amended).</w:t>
      </w:r>
    </w:p>
    <w:p w14:paraId="5B6F0B7C" w14:textId="77777777" w:rsidR="003D76E2" w:rsidRDefault="003D76E2" w:rsidP="003D76E2">
      <w:pPr>
        <w:spacing w:after="0" w:line="240" w:lineRule="auto"/>
        <w:rPr>
          <w:rFonts w:ascii="Arial" w:eastAsia="Times New Roman" w:hAnsi="Arial" w:cs="Arial"/>
          <w:color w:val="000000"/>
          <w:sz w:val="20"/>
          <w:szCs w:val="20"/>
          <w:lang w:bidi="ar-SA"/>
        </w:rPr>
      </w:pPr>
    </w:p>
    <w:p w14:paraId="681FD3C5" w14:textId="020A2D0D" w:rsidR="003D76E2" w:rsidRPr="003D76E2" w:rsidRDefault="003D76E2" w:rsidP="003D76E2">
      <w:pPr>
        <w:spacing w:after="0" w:line="240" w:lineRule="auto"/>
        <w:rPr>
          <w:rFonts w:ascii="Arial" w:eastAsia="Times New Roman" w:hAnsi="Arial" w:cs="Arial"/>
          <w:color w:val="000000"/>
          <w:sz w:val="20"/>
          <w:szCs w:val="20"/>
          <w:lang w:bidi="ar-SA"/>
        </w:rPr>
      </w:pPr>
      <w:r w:rsidRPr="003D76E2">
        <w:rPr>
          <w:rFonts w:ascii="Arial" w:eastAsia="Times New Roman" w:hAnsi="Arial" w:cs="Arial"/>
          <w:color w:val="000000"/>
          <w:sz w:val="20"/>
          <w:szCs w:val="20"/>
          <w:lang w:bidi="ar-SA"/>
        </w:rPr>
        <w:lastRenderedPageBreak/>
        <w:t>This release does not contain or constitute an offer to sell or a solicitation of an offer to purchase securities in the United States or any other jurisdiction. The securities of Tetragon have not been and will not be registered under the U.S. Securities Act of 1933 and may not be offered or sold in the United States or to U.S. persons unless they are registered under applicable law or exempt from registration. Tetragon does not intend to register any portion of its securities in the United States or to conduct a public offer of securities in the United States. In addition, Tetragon has not been and will not be registered under the U.S. Investment Company Act of 1940 and investors will not be entitled to the benefits of such Act. Tetragon is registered in the public register of the Netherlands Authority for the Financial Markets under Section 1:107 of the Dutch Financial Markets Supervision Act as an alternative investment fund from a designated state.</w:t>
      </w:r>
    </w:p>
    <w:sectPr w:rsidR="003D76E2" w:rsidRPr="003D7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6E2"/>
    <w:rsid w:val="003D76E2"/>
    <w:rsid w:val="00BE254C"/>
    <w:rsid w:val="00EC3D4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9B02"/>
  <w15:chartTrackingRefBased/>
  <w15:docId w15:val="{4AB426D1-579E-4A5C-BC88-98960A19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76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3D76E2"/>
    <w:rPr>
      <w:color w:val="0000FF"/>
      <w:u w:val="single"/>
    </w:rPr>
  </w:style>
  <w:style w:type="character" w:styleId="UnresolvedMention">
    <w:name w:val="Unresolved Mention"/>
    <w:basedOn w:val="DefaultParagraphFont"/>
    <w:uiPriority w:val="99"/>
    <w:semiHidden/>
    <w:unhideWhenUsed/>
    <w:rsid w:val="003D7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672686">
      <w:bodyDiv w:val="1"/>
      <w:marLeft w:val="0"/>
      <w:marRight w:val="0"/>
      <w:marTop w:val="0"/>
      <w:marBottom w:val="0"/>
      <w:divBdr>
        <w:top w:val="none" w:sz="0" w:space="0" w:color="auto"/>
        <w:left w:val="none" w:sz="0" w:space="0" w:color="auto"/>
        <w:bottom w:val="none" w:sz="0" w:space="0" w:color="auto"/>
        <w:right w:val="none" w:sz="0" w:space="0" w:color="auto"/>
      </w:divBdr>
      <w:divsChild>
        <w:div w:id="1682586535">
          <w:marLeft w:val="200"/>
          <w:marRight w:val="0"/>
          <w:marTop w:val="0"/>
          <w:marBottom w:val="0"/>
          <w:divBdr>
            <w:top w:val="none" w:sz="0" w:space="0" w:color="auto"/>
            <w:left w:val="none" w:sz="0" w:space="0" w:color="auto"/>
            <w:bottom w:val="none" w:sz="0" w:space="0" w:color="auto"/>
            <w:right w:val="none" w:sz="0" w:space="0" w:color="auto"/>
          </w:divBdr>
        </w:div>
        <w:div w:id="427778343">
          <w:marLeft w:val="200"/>
          <w:marRight w:val="0"/>
          <w:marTop w:val="0"/>
          <w:marBottom w:val="0"/>
          <w:divBdr>
            <w:top w:val="none" w:sz="0" w:space="0" w:color="auto"/>
            <w:left w:val="none" w:sz="0" w:space="0" w:color="auto"/>
            <w:bottom w:val="none" w:sz="0" w:space="0" w:color="auto"/>
            <w:right w:val="none" w:sz="0" w:space="0" w:color="auto"/>
          </w:divBdr>
          <w:divsChild>
            <w:div w:id="239682405">
              <w:marLeft w:val="0"/>
              <w:marRight w:val="0"/>
              <w:marTop w:val="319"/>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212.net/c/link/?t=0&amp;l=en&amp;o=3463232-1&amp;h=1396332298&amp;u=https%3A%2F%2Fc212.net%2Fc%2Flink%2F%3Ft%3D0%26l%3Den%26o%3D3463232-1%26h%3D3746515940%26u%3Dhttp%253A%252F%252Fwww.tetragoninv.com%252Finvestors%252Fcalendar-and-events%26a%3Dhttp%253A%252F%252Fwww.tetragoninv.com%252Finvestors%252Fcalendar-and-events&amp;a=http%3A%2F%2Fwww.tetragoninv.com%2Finvestors%2Fcalendar-and-even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nlinexperiences.com/Launch/QReg/ShowUUID=72A03F43-DD32-43BC-AC6F-D35E37C0D83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212.net/c/link/?t=0&amp;l=en&amp;o=3463232-1&amp;h=348255140&amp;u=https%3A%2F%2Fc212.net%2Fc%2Flink%2F%3Ft%3D0%26l%3Den%26o%3D3463232-1%26h%3D1330462626%26u%3Dhttps%253A%252F%252Fevents-ftp.arkadin.com%252Fev%252Fdocs%252FNE_W2_TF_Events_International_Access_List.pdf%26a%3Dhere&amp;a=here" TargetMode="External"/><Relationship Id="rId11" Type="http://schemas.openxmlformats.org/officeDocument/2006/relationships/hyperlink" Target="mailto:Pro-tetragon@prosek.com" TargetMode="External"/><Relationship Id="rId5" Type="http://schemas.openxmlformats.org/officeDocument/2006/relationships/hyperlink" Target="mailto:ir@tetragoninv.com" TargetMode="External"/><Relationship Id="rId10" Type="http://schemas.openxmlformats.org/officeDocument/2006/relationships/hyperlink" Target="mailto:ir@tetragoninv.com" TargetMode="External"/><Relationship Id="rId4" Type="http://schemas.openxmlformats.org/officeDocument/2006/relationships/hyperlink" Target="https://c212.net/c/link/?t=0&amp;l=en&amp;o=3463232-1&amp;h=3271491951&amp;u=https%3A%2F%2Fc212.net%2Fc%2Flink%2F%3Ft%3D0%26l%3Den%26o%3D3463232-1%26h%3D3690524827%26u%3Dhttps%253A%252F%252Fwww.tetragoninv.com%252F%257E%252Fmedia%252FFiles%252FT%252FTetragon-V2%252Ffinancial-report%252F2022%252F2021-annual-report.pdf%26a%3DTetragon%2BFinancial%2BGroup%2BLimited%2B2021%2BAnnual%2BReport&amp;a=Tetragon+Financial+Group+Limited+2021+Annual+Report" TargetMode="External"/><Relationship Id="rId9" Type="http://schemas.openxmlformats.org/officeDocument/2006/relationships/hyperlink" Target="https://c212.net/c/link/?t=0&amp;l=en&amp;o=3463232-1&amp;h=1260451781&amp;u=https%3A%2F%2Fc212.net%2Fc%2Flink%2F%3Ft%3D0%26l%3Den%26o%3D3463232-1%26h%3D3891756698%26u%3Dhttps%253A%252F%252Fwww.tetragoninv.com%252F%26a%3Dwww.tetragoninv.com&amp;a=www.tetragonin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Mak</dc:creator>
  <cp:keywords/>
  <dc:description/>
  <cp:lastModifiedBy>Joanna Mak</cp:lastModifiedBy>
  <cp:revision>1</cp:revision>
  <dcterms:created xsi:type="dcterms:W3CDTF">2022-03-06T20:05:00Z</dcterms:created>
  <dcterms:modified xsi:type="dcterms:W3CDTF">2022-03-06T20:06:00Z</dcterms:modified>
</cp:coreProperties>
</file>