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BC" w:rsidRDefault="00BA24BC" w:rsidP="00BA24BC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ISSUED ON BEHALF OF </w:t>
      </w:r>
      <w:r w:rsidRPr="003617D7">
        <w:rPr>
          <w:rFonts w:ascii="Arial" w:eastAsia="Calibri" w:hAnsi="Arial" w:cs="Arial"/>
          <w:b/>
          <w:sz w:val="24"/>
        </w:rPr>
        <w:t xml:space="preserve">RELX </w:t>
      </w:r>
      <w:r>
        <w:rPr>
          <w:rFonts w:ascii="Arial" w:eastAsia="Calibri" w:hAnsi="Arial" w:cs="Arial"/>
          <w:b/>
          <w:sz w:val="24"/>
        </w:rPr>
        <w:t>PLC AND RELX NV</w:t>
      </w:r>
    </w:p>
    <w:p w:rsidR="00871DAE" w:rsidRDefault="00BA24BC" w:rsidP="00BA24BC">
      <w:pPr>
        <w:jc w:val="center"/>
        <w:rPr>
          <w:rFonts w:ascii="Arial" w:eastAsia="Calibri" w:hAnsi="Arial" w:cs="Arial"/>
          <w:b/>
          <w:sz w:val="24"/>
          <w:u w:val="single"/>
        </w:rPr>
      </w:pPr>
      <w:r w:rsidRPr="00DC2C3E">
        <w:rPr>
          <w:rFonts w:ascii="Arial" w:eastAsia="Calibri" w:hAnsi="Arial" w:cs="Arial"/>
          <w:b/>
          <w:sz w:val="24"/>
          <w:u w:val="single"/>
        </w:rPr>
        <w:t xml:space="preserve">Director/PDMR Shareholdings </w:t>
      </w:r>
    </w:p>
    <w:p w:rsidR="00BA24BC" w:rsidRPr="00BA24BC" w:rsidRDefault="00BA24BC" w:rsidP="00BA24BC">
      <w:pPr>
        <w:jc w:val="center"/>
        <w:rPr>
          <w:rFonts w:ascii="Arial" w:eastAsia="Calibri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081"/>
        <w:gridCol w:w="305"/>
        <w:gridCol w:w="2336"/>
        <w:gridCol w:w="2342"/>
        <w:gridCol w:w="300"/>
      </w:tblGrid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1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person discharging managerial responsibilities / person closely associated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Name </w:t>
            </w:r>
          </w:p>
          <w:p w:rsidR="004F50A8" w:rsidRPr="00DD4986" w:rsidRDefault="004F50A8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71DAE" w:rsidRPr="00DD4986" w:rsidRDefault="001A7137" w:rsidP="00871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Susan </w:t>
            </w:r>
            <w:r w:rsidR="00E168B2">
              <w:rPr>
                <w:rFonts w:ascii="Arial" w:hAnsi="Arial" w:cs="Arial"/>
              </w:rPr>
              <w:t xml:space="preserve">Elizabeth </w:t>
            </w:r>
            <w:bookmarkStart w:id="0" w:name="_GoBack"/>
            <w:bookmarkEnd w:id="0"/>
            <w:r>
              <w:rPr>
                <w:rFonts w:ascii="Arial" w:hAnsi="Arial" w:cs="Arial"/>
              </w:rPr>
              <w:t>MacLeod</w:t>
            </w: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2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EC020B" w:rsidRPr="00DD4986" w:rsidRDefault="00EC020B" w:rsidP="00EC020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Reason for the notification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C020B" w:rsidRPr="00DD4986" w:rsidRDefault="00EC020B" w:rsidP="00EC020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Position/status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71DAE" w:rsidRDefault="001A7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Closely Associated with Robert MacLeod – Non-Exective Director of RELX PLC</w:t>
            </w:r>
          </w:p>
          <w:p w:rsidR="001A7137" w:rsidRPr="00DD4986" w:rsidRDefault="001A7137">
            <w:pPr>
              <w:rPr>
                <w:rFonts w:ascii="Arial" w:hAnsi="Arial" w:cs="Arial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71DAE" w:rsidRPr="00DD4986" w:rsidRDefault="00871D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4F50A8" w:rsidRPr="00DD4986" w:rsidRDefault="00EC020B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Initial notification /Amendment </w:t>
            </w:r>
          </w:p>
        </w:tc>
        <w:tc>
          <w:tcPr>
            <w:tcW w:w="5283" w:type="dxa"/>
            <w:gridSpan w:val="4"/>
          </w:tcPr>
          <w:p w:rsidR="00871DAE" w:rsidRPr="00DD4986" w:rsidRDefault="00666969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</w:rPr>
              <w:t>Initial Notification</w:t>
            </w:r>
          </w:p>
        </w:tc>
      </w:tr>
      <w:tr w:rsidR="009863E8" w:rsidRPr="00DD4986" w:rsidTr="000D183C">
        <w:tc>
          <w:tcPr>
            <w:tcW w:w="421" w:type="dxa"/>
          </w:tcPr>
          <w:p w:rsidR="009863E8" w:rsidRPr="00DD4986" w:rsidRDefault="009863E8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3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EC020B" w:rsidRPr="00DD4986" w:rsidRDefault="00EC020B" w:rsidP="00EC020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issuer, emission allowance market participant, auction platform, auctioneer or auction monitor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71DAE" w:rsidRPr="00DD4986" w:rsidRDefault="00871DAE" w:rsidP="0021525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4F50A8" w:rsidRPr="00DD4986" w:rsidRDefault="00BA24BC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5283" w:type="dxa"/>
            <w:gridSpan w:val="4"/>
          </w:tcPr>
          <w:p w:rsidR="00871DAE" w:rsidRPr="00DD4986" w:rsidRDefault="00666969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</w:rPr>
              <w:t>RELX PLC</w:t>
            </w: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71DAE" w:rsidRPr="00DD4986" w:rsidRDefault="00871DAE" w:rsidP="00215254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4F50A8" w:rsidRPr="00DD4986" w:rsidRDefault="00EC020B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LEI </w:t>
            </w:r>
          </w:p>
        </w:tc>
        <w:tc>
          <w:tcPr>
            <w:tcW w:w="5283" w:type="dxa"/>
            <w:gridSpan w:val="4"/>
          </w:tcPr>
          <w:p w:rsidR="00871DAE" w:rsidRPr="00DD4986" w:rsidRDefault="00666969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</w:rPr>
              <w:t>549300WSX3VBUFFJOO66</w:t>
            </w:r>
          </w:p>
        </w:tc>
      </w:tr>
      <w:tr w:rsidR="009863E8" w:rsidRPr="00DD4986" w:rsidTr="000D183C">
        <w:tc>
          <w:tcPr>
            <w:tcW w:w="421" w:type="dxa"/>
          </w:tcPr>
          <w:p w:rsidR="009863E8" w:rsidRPr="00DD4986" w:rsidRDefault="009863E8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4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5B4986" w:rsidRPr="00DD4986" w:rsidRDefault="005B4986" w:rsidP="005B4986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  <w:p w:rsidR="004F50A8" w:rsidRPr="00DD4986" w:rsidRDefault="004F50A8">
            <w:pPr>
              <w:rPr>
                <w:rFonts w:ascii="Arial" w:hAnsi="Arial" w:cs="Arial"/>
              </w:rPr>
            </w:pPr>
          </w:p>
        </w:tc>
      </w:tr>
      <w:tr w:rsidR="008D50D0" w:rsidRPr="00DD4986" w:rsidTr="000D183C">
        <w:trPr>
          <w:trHeight w:val="272"/>
        </w:trPr>
        <w:tc>
          <w:tcPr>
            <w:tcW w:w="421" w:type="dxa"/>
            <w:vMerge w:val="restart"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D50D0" w:rsidRPr="00DD4986" w:rsidRDefault="008D50D0" w:rsidP="0021525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D50D0" w:rsidRPr="00DD4986" w:rsidRDefault="008D50D0" w:rsidP="008D50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Description of the financial instrument, type of instrument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8D50D0" w:rsidRPr="00DD4986" w:rsidRDefault="00D50EA1" w:rsidP="00D50EA1">
            <w:pPr>
              <w:rPr>
                <w:rFonts w:ascii="Arial" w:hAnsi="Arial" w:cs="Arial"/>
                <w:sz w:val="23"/>
                <w:szCs w:val="23"/>
              </w:rPr>
            </w:pPr>
            <w:r w:rsidRPr="00D50EA1">
              <w:rPr>
                <w:rFonts w:ascii="Arial" w:hAnsi="Arial" w:cs="Arial"/>
                <w:sz w:val="23"/>
                <w:szCs w:val="23"/>
              </w:rPr>
              <w:t>Ordinary Shares of 14 51/116p each ('Ordinary Shares')</w:t>
            </w:r>
          </w:p>
        </w:tc>
      </w:tr>
      <w:tr w:rsidR="008D50D0" w:rsidRPr="00DD4986" w:rsidTr="000D183C">
        <w:trPr>
          <w:trHeight w:val="271"/>
        </w:trPr>
        <w:tc>
          <w:tcPr>
            <w:tcW w:w="421" w:type="dxa"/>
            <w:vMerge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DD4986" w:rsidRDefault="008D50D0" w:rsidP="008D50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D50D0" w:rsidRPr="00DD4986" w:rsidRDefault="008D50D0" w:rsidP="002D72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50D0" w:rsidRPr="00DD4986" w:rsidTr="00D50EA1">
        <w:trPr>
          <w:trHeight w:val="369"/>
        </w:trPr>
        <w:tc>
          <w:tcPr>
            <w:tcW w:w="421" w:type="dxa"/>
            <w:vMerge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DD4986" w:rsidRDefault="008D50D0" w:rsidP="008D50D0">
            <w:pPr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Identification code 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D50D0" w:rsidRPr="00DD4986" w:rsidRDefault="00666969" w:rsidP="00D50EA1">
            <w:pPr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ISIN: </w:t>
            </w:r>
            <w:r w:rsidR="00D50EA1" w:rsidRPr="00D50EA1">
              <w:rPr>
                <w:rFonts w:ascii="Arial" w:hAnsi="Arial" w:cs="Arial"/>
                <w:sz w:val="23"/>
                <w:szCs w:val="23"/>
              </w:rPr>
              <w:t>GB00B2B0DG97</w:t>
            </w:r>
          </w:p>
        </w:tc>
      </w:tr>
      <w:tr w:rsidR="008D50D0" w:rsidRPr="00DD4986" w:rsidTr="000D183C">
        <w:trPr>
          <w:trHeight w:val="271"/>
        </w:trPr>
        <w:tc>
          <w:tcPr>
            <w:tcW w:w="421" w:type="dxa"/>
            <w:vMerge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D50D0" w:rsidRPr="00DD4986" w:rsidRDefault="008D50D0" w:rsidP="00956EB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D50D0" w:rsidRPr="00DD4986" w:rsidRDefault="008D50D0" w:rsidP="002D72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71DAE" w:rsidRPr="00DD4986" w:rsidRDefault="00871DAE" w:rsidP="00215254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71DAE" w:rsidRPr="00DD4986" w:rsidRDefault="005B4986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Nature of the transaction </w:t>
            </w:r>
          </w:p>
          <w:p w:rsidR="004F50A8" w:rsidRPr="00DD4986" w:rsidRDefault="004F50A8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</w:tcPr>
          <w:p w:rsidR="00871DAE" w:rsidRPr="00DD4986" w:rsidRDefault="00795442" w:rsidP="005B4986">
            <w:pPr>
              <w:rPr>
                <w:rFonts w:ascii="Arial" w:hAnsi="Arial" w:cs="Arial"/>
              </w:rPr>
            </w:pPr>
            <w:r w:rsidRPr="00795442">
              <w:rPr>
                <w:rFonts w:ascii="Arial" w:hAnsi="Arial" w:cs="Arial"/>
              </w:rPr>
              <w:t>Acquisition</w:t>
            </w:r>
          </w:p>
        </w:tc>
      </w:tr>
      <w:tr w:rsidR="008D50D0" w:rsidRPr="00DD4986" w:rsidTr="000D183C">
        <w:trPr>
          <w:trHeight w:val="231"/>
        </w:trPr>
        <w:tc>
          <w:tcPr>
            <w:tcW w:w="421" w:type="dxa"/>
            <w:vMerge w:val="restart"/>
          </w:tcPr>
          <w:p w:rsidR="008D50D0" w:rsidRPr="00DD4986" w:rsidRDefault="008D50D0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c) </w:t>
            </w:r>
          </w:p>
          <w:p w:rsidR="008D50D0" w:rsidRPr="00DD4986" w:rsidRDefault="008D50D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D50D0" w:rsidRPr="00DD4986" w:rsidRDefault="008D50D0" w:rsidP="0075364D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Price(s) and volume(s) </w:t>
            </w:r>
          </w:p>
        </w:tc>
        <w:tc>
          <w:tcPr>
            <w:tcW w:w="305" w:type="dxa"/>
            <w:tcBorders>
              <w:bottom w:val="nil"/>
              <w:right w:val="nil"/>
            </w:tcBorders>
          </w:tcPr>
          <w:p w:rsidR="008D50D0" w:rsidRPr="00DD4986" w:rsidRDefault="008D50D0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single" w:sz="4" w:space="0" w:color="auto"/>
            </w:tcBorders>
          </w:tcPr>
          <w:p w:rsidR="008D50D0" w:rsidRPr="00DD4986" w:rsidRDefault="000D183C" w:rsidP="005B4986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Price(s)</w:t>
            </w:r>
          </w:p>
        </w:tc>
        <w:tc>
          <w:tcPr>
            <w:tcW w:w="2342" w:type="dxa"/>
            <w:tcBorders>
              <w:left w:val="single" w:sz="4" w:space="0" w:color="auto"/>
              <w:bottom w:val="nil"/>
              <w:right w:val="nil"/>
            </w:tcBorders>
          </w:tcPr>
          <w:p w:rsidR="008D50D0" w:rsidRPr="00DD4986" w:rsidRDefault="000D183C" w:rsidP="005B4986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Volume(s)</w:t>
            </w:r>
          </w:p>
        </w:tc>
        <w:tc>
          <w:tcPr>
            <w:tcW w:w="300" w:type="dxa"/>
            <w:tcBorders>
              <w:left w:val="nil"/>
              <w:bottom w:val="nil"/>
            </w:tcBorders>
          </w:tcPr>
          <w:p w:rsidR="008D50D0" w:rsidRPr="00DD4986" w:rsidRDefault="008D50D0" w:rsidP="005B4986">
            <w:pPr>
              <w:rPr>
                <w:rFonts w:ascii="Arial" w:hAnsi="Arial" w:cs="Arial"/>
              </w:rPr>
            </w:pPr>
          </w:p>
        </w:tc>
      </w:tr>
      <w:tr w:rsidR="000D183C" w:rsidRPr="00DD4986" w:rsidTr="000D183C">
        <w:trPr>
          <w:trHeight w:val="231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</w:tr>
      <w:tr w:rsidR="000D183C" w:rsidRPr="00DD4986" w:rsidTr="000D183C">
        <w:trPr>
          <w:trHeight w:val="231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83C" w:rsidRPr="00DD4986" w:rsidRDefault="00D50EA1" w:rsidP="000D183C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GBP 17.25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183C" w:rsidRPr="00DD4986" w:rsidRDefault="00D50EA1" w:rsidP="000D183C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3,700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</w:tr>
      <w:tr w:rsidR="000D183C" w:rsidRPr="00DD4986" w:rsidTr="000D183C">
        <w:trPr>
          <w:trHeight w:val="231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 w:val="restart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d)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Aggregated information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n/a (single transaction)</w:t>
            </w: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Aggregated volume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Price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c>
          <w:tcPr>
            <w:tcW w:w="42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e)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Date of the transaction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0D183C" w:rsidRPr="00DD4986" w:rsidRDefault="00D50EA1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2017-11-10</w:t>
            </w:r>
          </w:p>
        </w:tc>
      </w:tr>
      <w:tr w:rsidR="000D183C" w:rsidRPr="00DD4986" w:rsidTr="000D183C">
        <w:tc>
          <w:tcPr>
            <w:tcW w:w="42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f)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Place of the transaction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0D183C" w:rsidRPr="00DD4986" w:rsidRDefault="00D50EA1" w:rsidP="00D50EA1">
            <w:pPr>
              <w:pStyle w:val="Default"/>
              <w:rPr>
                <w:rFonts w:ascii="Arial" w:hAnsi="Arial" w:cs="Arial"/>
              </w:rPr>
            </w:pPr>
            <w:r w:rsidRPr="00D50EA1">
              <w:rPr>
                <w:rFonts w:ascii="Arial" w:hAnsi="Arial" w:cs="Arial"/>
                <w:sz w:val="23"/>
                <w:szCs w:val="23"/>
              </w:rPr>
              <w:t>London Stock Exchange (XLON)</w:t>
            </w:r>
          </w:p>
        </w:tc>
      </w:tr>
    </w:tbl>
    <w:p w:rsidR="00871DAE" w:rsidRPr="00F5755E" w:rsidRDefault="00871DAE" w:rsidP="00F5755E">
      <w:pPr>
        <w:rPr>
          <w:rFonts w:ascii="Times New Roman" w:hAnsi="Times New Roman" w:cs="Times New Roman"/>
          <w:vanish/>
          <w:sz w:val="16"/>
          <w:szCs w:val="16"/>
        </w:rPr>
      </w:pPr>
    </w:p>
    <w:sectPr w:rsidR="00871DAE" w:rsidRPr="00F5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8F" w:rsidRDefault="00444C8F" w:rsidP="00444C8F">
      <w:pPr>
        <w:spacing w:after="0" w:line="240" w:lineRule="auto"/>
      </w:pPr>
      <w:r>
        <w:separator/>
      </w:r>
    </w:p>
  </w:endnote>
  <w:endnote w:type="continuationSeparator" w:id="0">
    <w:p w:rsidR="00444C8F" w:rsidRDefault="00444C8F" w:rsidP="004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8F" w:rsidRDefault="00444C8F" w:rsidP="00444C8F">
      <w:pPr>
        <w:spacing w:after="0" w:line="240" w:lineRule="auto"/>
      </w:pPr>
      <w:r>
        <w:separator/>
      </w:r>
    </w:p>
  </w:footnote>
  <w:footnote w:type="continuationSeparator" w:id="0">
    <w:p w:rsidR="00444C8F" w:rsidRDefault="00444C8F" w:rsidP="0044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AE"/>
    <w:rsid w:val="000B0ADE"/>
    <w:rsid w:val="000C2E51"/>
    <w:rsid w:val="000D183C"/>
    <w:rsid w:val="000E69D3"/>
    <w:rsid w:val="001A7137"/>
    <w:rsid w:val="002D7203"/>
    <w:rsid w:val="00323C91"/>
    <w:rsid w:val="003314D6"/>
    <w:rsid w:val="00444C8F"/>
    <w:rsid w:val="004C7F8A"/>
    <w:rsid w:val="004F50A8"/>
    <w:rsid w:val="00522359"/>
    <w:rsid w:val="00532DBC"/>
    <w:rsid w:val="00571B71"/>
    <w:rsid w:val="005B4986"/>
    <w:rsid w:val="00610990"/>
    <w:rsid w:val="00666969"/>
    <w:rsid w:val="006713FC"/>
    <w:rsid w:val="00715B54"/>
    <w:rsid w:val="0075364D"/>
    <w:rsid w:val="00777F89"/>
    <w:rsid w:val="00795442"/>
    <w:rsid w:val="007E1DF5"/>
    <w:rsid w:val="00871DAE"/>
    <w:rsid w:val="008D50D0"/>
    <w:rsid w:val="00956EB1"/>
    <w:rsid w:val="009863E8"/>
    <w:rsid w:val="00A357DC"/>
    <w:rsid w:val="00A6728C"/>
    <w:rsid w:val="00AE432D"/>
    <w:rsid w:val="00B23AEE"/>
    <w:rsid w:val="00BA24BC"/>
    <w:rsid w:val="00C70424"/>
    <w:rsid w:val="00CF5C0D"/>
    <w:rsid w:val="00D50EA1"/>
    <w:rsid w:val="00D855B2"/>
    <w:rsid w:val="00DD4986"/>
    <w:rsid w:val="00E168B2"/>
    <w:rsid w:val="00EC020B"/>
    <w:rsid w:val="00F008C3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1AA03FB"/>
  <w15:docId w15:val="{44F9A9E8-4F39-44A6-9BF0-B3C7818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8F"/>
  </w:style>
  <w:style w:type="paragraph" w:styleId="Footer">
    <w:name w:val="footer"/>
    <w:basedOn w:val="Normal"/>
    <w:link w:val="Foot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20E6-52EA-47B9-80BA-F9B850F2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Wilson</dc:creator>
  <cp:lastModifiedBy>Riggs, Julia (REHQ-LON)</cp:lastModifiedBy>
  <cp:revision>5</cp:revision>
  <cp:lastPrinted>2017-11-01T15:11:00Z</cp:lastPrinted>
  <dcterms:created xsi:type="dcterms:W3CDTF">2017-11-10T15:11:00Z</dcterms:created>
  <dcterms:modified xsi:type="dcterms:W3CDTF">2017-11-10T15:47:00Z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2019633936</vt:i4>
  </property>
  <property fmtid="{D5CDD505-2E9C-101B-9397-08002B2CF9AE}" pid="3" name="_NewReviewCycle">
    <vt:lpwstr/>
  </property>
  <property fmtid="{D5CDD505-2E9C-101B-9397-08002B2CF9AE}" pid="4" name="_EmailSubject">
    <vt:lpwstr>Template - Director/PDMR Shareholding for Review, Testing and Approval</vt:lpwstr>
  </property>
  <property fmtid="{D5CDD505-2E9C-101B-9397-08002B2CF9AE}" pid="5" name="_AuthorEmail">
    <vt:lpwstr>MStewart-Gutierrez@lseg.com</vt:lpwstr>
  </property>
  <property fmtid="{D5CDD505-2E9C-101B-9397-08002B2CF9AE}" pid="6" name="_AuthorEmailDisplayName">
    <vt:lpwstr>Stewart-Gutierrez, Marie</vt:lpwstr>
  </property>
  <property fmtid="{D5CDD505-2E9C-101B-9397-08002B2CF9AE}" pid="7" name="_PreviousAdHocReviewCycleID">
    <vt:i4>1744116926</vt:i4>
  </property>
  <property fmtid="{D5CDD505-2E9C-101B-9397-08002B2CF9AE}" pid="8" name="_ReviewingToolsShownOnce">
    <vt:lpwstr/>
  </property>
</Properties>
</file>