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1319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B6F60" w:rsidRPr="00AB6F60">
        <w:rPr>
          <w:sz w:val="22"/>
          <w:szCs w:val="22"/>
          <w:lang w:val="en"/>
        </w:rPr>
        <w:t>51,500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B6F60" w:rsidRPr="00AB6F60">
        <w:rPr>
          <w:sz w:val="22"/>
          <w:szCs w:val="22"/>
          <w:lang w:val="en"/>
        </w:rPr>
        <w:t>1686.5274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B6F60" w:rsidRPr="00AB6F60">
        <w:rPr>
          <w:sz w:val="22"/>
          <w:szCs w:val="22"/>
          <w:lang w:val="en"/>
        </w:rPr>
        <w:t>80,320,686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B6F60" w:rsidRPr="00AB6F60">
        <w:rPr>
          <w:sz w:val="22"/>
          <w:szCs w:val="22"/>
          <w:lang w:val="en"/>
        </w:rPr>
        <w:t>1,065,672,748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B6F60" w:rsidRPr="00AB6F60">
        <w:rPr>
          <w:sz w:val="22"/>
          <w:szCs w:val="22"/>
          <w:lang w:val="en"/>
        </w:rPr>
        <w:t>20,905,399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B6F60" w:rsidRPr="00AB6F60">
        <w:rPr>
          <w:sz w:val="22"/>
          <w:szCs w:val="22"/>
          <w:lang w:val="en"/>
        </w:rPr>
        <w:t>45,800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B6F60" w:rsidRPr="00AB6F60">
        <w:rPr>
          <w:sz w:val="22"/>
          <w:szCs w:val="22"/>
          <w:lang w:val="en"/>
        </w:rPr>
        <w:t>18.3864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B6F60" w:rsidRPr="00AB6F60">
        <w:rPr>
          <w:sz w:val="22"/>
          <w:szCs w:val="22"/>
          <w:lang w:val="en"/>
        </w:rPr>
        <w:t>72,587,248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B6F60" w:rsidRPr="00AB6F60">
        <w:rPr>
          <w:sz w:val="22"/>
          <w:szCs w:val="22"/>
          <w:lang w:val="en"/>
        </w:rPr>
        <w:t>949,054,550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B6F60" w:rsidRPr="00AB6F60">
        <w:rPr>
          <w:sz w:val="22"/>
          <w:szCs w:val="22"/>
          <w:lang w:val="en"/>
        </w:rPr>
        <w:t>19,382,870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1319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13193">
              <w:rPr>
                <w:rFonts w:ascii="Arial" w:hAnsi="Arial" w:cs="Arial"/>
                <w:sz w:val="22"/>
                <w:szCs w:val="22"/>
              </w:rPr>
              <w:t>9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B6F6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B6F60">
              <w:rPr>
                <w:rFonts w:ascii="Arial" w:hAnsi="Arial" w:cs="Arial"/>
                <w:sz w:val="22"/>
                <w:szCs w:val="22"/>
              </w:rPr>
              <w:t>51,500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B6F6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B6F60">
              <w:rPr>
                <w:rFonts w:ascii="Arial" w:hAnsi="Arial" w:cs="Arial"/>
                <w:sz w:val="22"/>
                <w:szCs w:val="22"/>
              </w:rPr>
              <w:t>1686.5274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3010"/>
      </w:tblGrid>
      <w:tr w:rsidR="00E04686" w:rsidRPr="00E04686" w:rsidTr="00E0468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Pr="00E04686" w:rsidRDefault="00E04686" w:rsidP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Pr="00E04686" w:rsidRDefault="00E04686" w:rsidP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Pr="00E04686" w:rsidRDefault="00E04686" w:rsidP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Pr="00E04686" w:rsidRDefault="00E04686" w:rsidP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Pr="00E04686" w:rsidRDefault="00E04686" w:rsidP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07:01:17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84402844000001384-E0XBz5dUR3kn20171009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07:02:44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84202842000001721-E0XBz5dUR4VH20171009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07:05:10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84402844000002066-E0XBz5dUR5Ra20171009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07:11:12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84202842000003424-E0XBz5dUR8Yc20171009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07:11:21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84402844000003391-E0XBz5dUR8dI20171009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07:11:21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84402844000003391-E0XBz5dUR8dL20171009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07:14:41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84402844000004102-E0XBz5dURAA720171009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07:17:41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84202842000005030-E0XBz5dURCUy20171009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07:22:46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84402844000006189-E0XBz5dURGpa20171009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07:24:23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84202842000006632-E0XBz5dURHpy20171009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84202842000007263-E0XBz5dURJc320171009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84202842000007263-E0XBz5dURJc120171009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07:38:48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84402844000008881-E0XBz5dURPh920171009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07:41:50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84202842000009515-E0XBz5dURQxX20171009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07:43:37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84202842000009977-E0XBz5dURS4y20171009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07:44:21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84202842000010168-E0XBz5dURSRO20171009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07:47:41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84402844000010578-E0XBz5dURTvY20171009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07:51:03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84402844000011164-E0XBz5dURV9620171009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07:58:28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84202842000012925-E0XBz5dURY1o20171009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07:59:21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84402844000012891-E0XBz5dURYNK20171009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07:59:21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84402844000012891-E0XBz5dURYNM20171009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07:59:21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84402844000012891-E0XBz5dURYNI20171009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08:05:41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84202842000014274-E0XBz5dURayJ20171009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08:12:41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84202842000015233-E0XBz5dURdmF20171009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08:14:42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84402844000014964-E0XBz5dURebJ20171009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08:24:03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84202842000017723-E0XBz5dURipB20171009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08:24:21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84402844000017438-E0XBz5dURj0b20171009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08:33:01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84402844000018400-E0XBz5dURm1m20171009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08:41:08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84402844000019366-E0XBz5dURpY220171009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08:46:01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84202842000020431-E0XBz5dURrST20171009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08:52:02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84402844000020245-E0XBz5dURtpC20171009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08:53:42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84202842000021791-E0XBz5dURuOu20171009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08:54:21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84402844000021724-E0XBz5dURukH20171009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08:56:51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84402844000021986-E0XBz5dURw2g20171009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09:08:54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84402844000024070-E0XBz5dUS10N20171009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09:11:26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84402844000024364-E0XBz5dUS21E20171009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09:20:00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84202842000025619-E0XBz5dUS5CW20171009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84202842000025846-E0XBz5dUS5f120171009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84202842000025846-E0XBz5dUS5ez20171009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84202842000025846-E0XBz5dUS5f320171009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09:31:49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84202842000027107-E0XBz5dUS9bT20171009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09:31:49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84202842000027107-E0XBz5dUS9bV20171009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09:31:49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84202842000027107-E0XBz5dUS9bR20171009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09:38:41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84402844000027786-E0XBz5dUSC1020171009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09:38:41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84402844000027786-E0XBz5dUSC1220171009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09:38:41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84402844000027786-E0XBz5dUSC0y20171009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84202842000027963-E0XBz5dUSCGk20171009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84202842000027963-E0XBz5dUSCGi20171009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09:43:36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84202842000028176-E0XBz5dUSDnq20171009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09:43:53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84202842000028176-E0XBz5dUSDrI20171009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09:55:36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84202842000029150-E0XBz5dUSIBQ20171009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10:05:57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84202842000031543-E0XBz5dUSLqU20171009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10:05:57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84202842000031543-E0XBz5dUSLqW20171009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10:16:58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84402844000031536-E0XBz5dUSQOc20171009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10:18:33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84402844000033066-E0XBz5dUSR6A20171009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10:19:21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84402844000033240-E0XBz5dUSRNN20171009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10:19:21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84402844000033240-E0XBz5dUSRNL20171009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10:48:16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84202842000036961-E0XBz5dUSajk20171009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10:48:16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84202842000036961-E0XBz5dUSajg20171009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10:48:16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84202842000036961-E0XBz5dUSaji20171009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10:54:03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84202842000037427-E0XBz5dUScJo20171009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84402844000037630-E0XBz5dUScQx20171009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10:54:21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84402844000037630-E0XBz5dUScQz20171009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10:59:57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84202842000037566-E0XBz5dUSepd20171009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11:12:35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84402844000040371-E0XBz5dUSlfr20171009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11:13:23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84202842000038900-E0XBz5dUSmAM20171009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11:13:23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84402844000040371-E0XBz5dUSm9Q20171009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11:13:23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84402844000040371-E0XBz5dUSm9O20171009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11:14:04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84202842000040453-E0XBz5dUSmQ820171009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11:14:07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84402844000040033-E0XBz5dUSmS320171009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11:14:07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84402844000040033-E0XBz5dUSmS520171009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11:31:20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84202842000042204-E0XBz5dUStpq20171009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11:31:20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84202842000042204-E0XBz5dUStpo20171009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11:31:20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84202842000042204-E0XBz5dUStpm20171009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84202842000043111-E0XBz5dUSx9M20171009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84402844000043534-E0XBz5dUSypp20171009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84402844000043534-E0XBz5dUSypr20171009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11:48:01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84202842000043689-E0XBz5dUSzZ820171009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11:48:01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84202842000043689-E0XBz5dUSzZ620171009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11:48:01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84202842000043689-E0XBz5dUSzZA20171009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12:10:30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84402844000044460-E0XBz5dUT76720171009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12:12:39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84202842000045712-E0XBz5dUT7sO20171009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12:17:11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84402844000045831-E0XBz5dUT9Kr20171009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12:17:41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84202842000046100-E0XBz5dUT9RK20171009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12:17:41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84202842000046100-E0XBz5dUT9RM20171009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84402844000046335-E0XBz5dUTAij20171009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84402844000046335-E0XBz5dUTAil20171009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84402844000046335-E0XBz5dUTAin20171009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12:25:31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84402844000046542-E0XBz5dUTC9320171009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12:33:34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84402844000047452-E0XBz5dUTFa420171009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12:33:34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84402844000047452-E0XBz5dUTFa620171009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12:34:21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84202842000047856-E0XBz5dUTFmK20171009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12:49:27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84202842000049159-E0XBz5dUTLGv20171009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12:49:27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84202842000049159-E0XBz5dUTLGx20171009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12:50:49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84402844000048307-E0XBz5dUTLaP20171009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12:52:03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84402844000049138-E0XBz5dUTMK220171009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13:09:07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84202842000049599-E0XBz5dUTTWZ20171009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13:14:49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84202842000051174-E0XBz5dUTWbJ20171009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13:17:15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84202842000052116-E0XBz5dUTXuw20171009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13:17:41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84402844000052198-E0XBz5dUTY7l20171009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13:17:41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84402844000052198-E0XBz5dUTY7j20171009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13:20:00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84202842000052388-E0XBz5dUTZTb20171009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13:20:00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84202842000052388-E0XBz5dUTZX520171009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13:29:07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84402844000053111-E0XBz5dUTeIG20171009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13:30:54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84202842000053961-E0XBz5dUTgeR20171009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13:31:41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84202842000054188-E0XBz5dUThPX20171009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13:43:48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84402844000056214-E0XBz5dUTpTV20171009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13:45:27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84402844000056288-E0XBz5dUTqI820171009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13:45:27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84402844000056288-E0XBz5dUTqI620171009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13:48:03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84402844000056765-E0XBz5dUTraU20171009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13:49:23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84202842000057062-E0XBz5dUTsDj20171009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14:00:19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84202842000057569-E0XBz5dUTxcj20171009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14:02:44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84202842000058974-E0XBz5dUTzBX20171009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14:11:46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84202842000059375-E0XBz5dUU4Pu20171009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14:19:06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84202842000061818-E0XBz5dUU8rY20171009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14:19:06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84202842000061818-E0XBz5dUU8rW20171009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14:21:39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84202842000062174-E0XBz5dUUAT720171009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14:21:39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84202842000062174-E0XBz5dUUATB20171009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14:21:39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84202842000062174-E0XBz5dUUAT920171009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14:31:53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84202842000063872-E0XBz5dUUHHd20171009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14:31:53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84202842000063872-E0XBz5dUUHHb20171009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14:31:53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84202842000063872-E0XBz5dUUHHf20171009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84402844000064348-E0XBz5dUUKGF20171009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84402844000064348-E0XBz5dUUKGD20171009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84402844000064348-E0XBz5dUUKGB20171009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14:39:13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84402844000064557-E0XBz5dUUM1K20171009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14:41:46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84202842000064770-E0XBz5dUUNS920171009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14:46:05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84202842000065248-E0XBz5dUUPvx20171009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14:47:57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84202842000066154-E0XBz5dUUQbZ20171009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14:47:57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84202842000066154-E0XBz5dUUQbX20171009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14:49:06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84402844000066068-E0XBz5dUURTp20171009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14:50:16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84402844000066197-E0XBz5dUUS9V20171009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14:53:58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84402844000066832-E0XBz5dUUU8K20171009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14:53:58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84402844000066832-E0XBz5dUUU8M20171009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84402844000066883-E0XBz5dUUUIZ20171009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14:59:39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84202842000067908-E0XBz5dUUWzQ20171009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15:02:17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84402844000068202-E0XBz5dUUYIv20171009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15:02:17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84402844000068202-E0XBz5dUUYIx20171009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15:02:41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84402844000068296-E0XBz5dUUYSI20171009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15:02:41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84402844000068296-E0XBz5dUUYSG20171009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15:06:04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84202842000069059-E0XBz5dUUagS20171009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15:15:39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84402844000070807-E0XBz5dUUfO420171009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15:15:39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84402844000070807-E0XBz5dUUfO220171009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15:17:43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84402844000069163-E0XBz5dUUgW420171009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15:18:58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84402844000069163-E0XBz5dUUgxT20171009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15:20:40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84202842000071726-E0XBz5dUUhf220171009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15:24:03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84402844000071727-E0XBz5dUUjtP20171009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15:25:20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84202842000072748-E0XBz5dUUkbv20171009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09-Oct-2017 15:25:20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84202842000072748-E0XBz5dUUkbx20171009</w:t>
            </w:r>
          </w:p>
        </w:tc>
      </w:tr>
      <w:tr w:rsidR="00E04686" w:rsidRP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09-Oct-2017 15:27:21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Pr="00E04686" w:rsidRDefault="00E04686" w:rsidP="00E046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686">
              <w:rPr>
                <w:rFonts w:ascii="Arial" w:hAnsi="Arial" w:cs="Arial"/>
                <w:sz w:val="20"/>
                <w:szCs w:val="20"/>
                <w:lang w:eastAsia="en-GB"/>
              </w:rPr>
              <w:t>84202842000073139-E0XBz5dUUm6W20171009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585"/>
      </w:tblGrid>
      <w:tr w:rsidR="003E0113" w:rsidRPr="00D647F7" w:rsidTr="00AB6F60">
        <w:trPr>
          <w:tblCellSpacing w:w="0" w:type="dxa"/>
        </w:trPr>
        <w:tc>
          <w:tcPr>
            <w:tcW w:w="403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961" w:type="pct"/>
          </w:tcPr>
          <w:p w:rsidR="003E0113" w:rsidRPr="00E61773" w:rsidRDefault="00F1319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13193">
              <w:rPr>
                <w:rFonts w:ascii="Arial" w:hAnsi="Arial" w:cs="Arial"/>
                <w:sz w:val="22"/>
                <w:szCs w:val="22"/>
              </w:rPr>
              <w:t>9 October 2017</w:t>
            </w:r>
          </w:p>
        </w:tc>
      </w:tr>
      <w:tr w:rsidR="003E0113" w:rsidRPr="00D647F7" w:rsidTr="00AB6F60">
        <w:trPr>
          <w:tblCellSpacing w:w="0" w:type="dxa"/>
        </w:trPr>
        <w:tc>
          <w:tcPr>
            <w:tcW w:w="403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961" w:type="pct"/>
          </w:tcPr>
          <w:p w:rsidR="003E0113" w:rsidRPr="00E87BD1" w:rsidRDefault="00AB6F6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B6F60">
              <w:rPr>
                <w:rFonts w:ascii="Arial" w:hAnsi="Arial" w:cs="Arial"/>
                <w:sz w:val="22"/>
                <w:szCs w:val="22"/>
              </w:rPr>
              <w:t>45,800</w:t>
            </w:r>
          </w:p>
        </w:tc>
      </w:tr>
      <w:tr w:rsidR="003E0113" w:rsidRPr="00D647F7" w:rsidTr="00AB6F60">
        <w:trPr>
          <w:tblCellSpacing w:w="0" w:type="dxa"/>
        </w:trPr>
        <w:tc>
          <w:tcPr>
            <w:tcW w:w="403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961" w:type="pct"/>
          </w:tcPr>
          <w:p w:rsidR="003E0113" w:rsidRPr="00E87BD1" w:rsidRDefault="00AB6F6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B6F60">
              <w:rPr>
                <w:rFonts w:ascii="Arial" w:hAnsi="Arial" w:cs="Arial"/>
                <w:sz w:val="22"/>
                <w:szCs w:val="22"/>
              </w:rPr>
              <w:t>18.3864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E04686" w:rsidTr="00E0468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Default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Default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Default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Default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86" w:rsidRDefault="00E04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BKJ-83602836000001263-7220171009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BKJ-83402834000001304-8920171009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BKJ-83402834000002049-12620171009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BKJ-83402834000002906-17820171009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BKJ-83602836000003172-21120171009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BKJ-83602836000003341-29420171009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BKJ-83602836000003341-29320171009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BKJ-83402834000003819-37020171009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BKJ-83602836000004164-43920171009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BKJ-83402834000005239-60620171009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BKJ-83402834000005239-60720171009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BKJ-83602836000005740-62720171009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BKJ-83602836000005740-62620171009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BKJ-83602836000005788-66320171009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BKJ-83602836000006048-73320171009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BKJ-83602836000006048-73420171009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09-Oct-2017 07:47:45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BKJ-83602836000006157-75620171009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07:56:56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BKJ-83602836000006570-82520171009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BKJ-83602836000006570-84320171009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BKJ-83602836000007012-85020171009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BKJ-83602836000007012-84920171009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BKJ-83402834000008299-89120171009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BKJ-83402834000008299-89220171009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BKJ-83402834000008299-89020171009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BKJ-83602836000008453-91720171009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BKJ-83402834000008846-96320171009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BKJ-83402834000008846-96820171009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BKJ-83402834000008846-96920171009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BKJ-83402834000009359-97920171009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BKJ-83402834000009359-98020171009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BKJ-83402834000009879-99020171009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BKJ-83402834000010753-101520171009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BKJ-83402834000010753-101620171009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BKJ-83602836000011524-103720171009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BKJ-83602836000011325-104120171009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08:52:02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BKJ-83402834000011674-105020171009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BKJ-83402834000011951-111520171009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BKJ-83402834000011951-111420171009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BKJ-83602836000014180-116720171009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BKJ-83602836000014180-116820171009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BKJ-83602836000014086-116920171009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BKJ-83602836000015705-124920171009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BKJ-83402834000016192-128420171009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BKJ-83402834000016192-128520171009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BKJ-83402834000016192-128320171009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09-Oct-2017 09:40:02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BKJ-83602836000016203-129020171009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BKJ-83402834000016496-129720171009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09:55:36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BKJ-83402834000017877-134720171009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BKJ-83602836000020212-140620171009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BKJ-83402834000020234-140820171009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BKJ-83402834000020234-140720171009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BKJ-83402834000020318-141420171009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BKJ-83402834000021067-143920171009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BKJ-83402834000021067-144320171009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BKJ-83602836000022117-149220171009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BKJ-83602836000022117-149320171009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BKJ-83602836000022117-149420171009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BKJ-83602836000023838-153520171009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BKJ-83602836000023838-153620171009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BKJ-83602836000024287-154620171009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10:58:08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BKJ-83602836000024287-154720171009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BKJ-83602836000024709-155320171009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BKJ-83602836000025724-160720171009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BKJ-83402834000027410-167120171009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BKJ-83402834000027922-169620171009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BKJ-83402834000028319-170820171009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BKJ-83402834000028319-170720171009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BKJ-83402834000028419-171520171009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11:51:20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BKJ-83602836000028631-172320171009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BKJ-83602836000029747-174920171009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BKJ-83402834000030178-179920171009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BKJ-83402834000030178-179720171009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BKJ-83402834000030178-179820171009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BKJ-83602836000030500-181920171009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09-Oct-2017 12:22:51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BKJ-83602836000030500-182020171009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BKJ-83602836000030500-182120171009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BKJ-83402834000030415-183120171009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BKJ-83602836000030801-186420171009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BKJ-83402834000030917-191320171009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BKJ-83402834000031095-202620171009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BKJ-83602836000031525-204520171009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BKJ-83602836000032414-209120171009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BKJ-83602836000032414-209220171009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12:58:27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BKJ-83602836000032414-209320171009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BKJ-83602836000032613-210320171009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BKJ-83602836000032739-216120171009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BKJ-83602836000032739-216220171009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BKJ-83602836000033181-222720171009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BKJ-83602836000033661-229620171009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BKJ-83402834000034011-229920171009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BKJ-83402834000034011-230020171009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BKJ-83402834000034651-232920171009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BKJ-83602836000035519-236120171009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BKJ-83602836000035519-236020171009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BKJ-83602836000035519-235920171009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BKJ-83402834000035964-239220171009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BKJ-83402834000036555-246120171009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BKJ-83402834000036978-250320171009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BKJ-83402834000037675-252020171009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BKJ-83402834000037675-251820171009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BKJ-83402834000037675-251920171009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BKJ-83402834000037675-252120171009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BKJ-83402834000037676-253720171009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09-Oct-2017 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BKJ-83402834000038304-259520171009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BKJ-83402834000039599-267120171009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BKJ-83402834000039599-267220171009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BKJ-83602836000040224-271320171009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BKJ-83602836000040437-274620171009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BKJ-83402834000040560-275220171009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BKJ-83402834000040560-275120171009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BKJ-83402834000041183-280220171009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BKJ-83602836000042075-288220171009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BKJ-83602836000042075-288120171009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BKJ-83602836000042206-289420171009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BKJ-83402834000042346-294820171009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BKJ-83402834000042346-294720171009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BKJ-83402834000042567-296220171009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BKJ-83602836000043025-303020171009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BKJ-83602836000043025-303120171009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BKJ-83602836000043365-305920171009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14:55:12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BKJ-83402834000043975-313320171009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BKJ-83602836000045249-329720171009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BKJ-83602836000045515-331220171009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BKJ-83602836000045515-331320171009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BKJ-83602836000046166-337820171009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BKJ-83602836000046166-337920171009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BKJ-83402834000046252-339820171009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BKJ-83602836000047668-349220171009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BKJ-83402834000047688-350220171009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BKJ-83402834000047984-352620171009</w:t>
            </w:r>
          </w:p>
        </w:tc>
      </w:tr>
      <w:tr w:rsidR="00E04686" w:rsidTr="00E0468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09-Oct-2017 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86" w:rsidRDefault="00E0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BKJ-83402834000048396-356120171009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B5" w:rsidRDefault="00A43DB5" w:rsidP="00F2487C">
      <w:r>
        <w:separator/>
      </w:r>
    </w:p>
  </w:endnote>
  <w:endnote w:type="continuationSeparator" w:id="0">
    <w:p w:rsidR="00A43DB5" w:rsidRDefault="00A43DB5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B5" w:rsidRDefault="00A43DB5" w:rsidP="006A742D">
    <w:pPr>
      <w:pStyle w:val="Footer"/>
      <w:tabs>
        <w:tab w:val="left" w:pos="1770"/>
      </w:tabs>
    </w:pPr>
    <w:r>
      <w:tab/>
    </w:r>
  </w:p>
  <w:p w:rsidR="00A43DB5" w:rsidRDefault="00A43DB5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B5" w:rsidRDefault="00A43DB5">
                          <w:pPr>
                            <w:pStyle w:val="MacPacTrailer"/>
                          </w:pPr>
                        </w:p>
                        <w:p w:rsidR="00A43DB5" w:rsidRDefault="00A43DB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A43DB5" w:rsidRDefault="00A43DB5">
                    <w:pPr>
                      <w:pStyle w:val="MacPacTrailer"/>
                    </w:pPr>
                  </w:p>
                  <w:p w:rsidR="00A43DB5" w:rsidRDefault="00A43DB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B5" w:rsidRDefault="00A43DB5">
    <w:pPr>
      <w:pStyle w:val="Footer"/>
    </w:pPr>
    <w:r>
      <w:tab/>
    </w:r>
  </w:p>
  <w:p w:rsidR="00A43DB5" w:rsidRDefault="00A43DB5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B5" w:rsidRDefault="00A43DB5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A43DB5" w:rsidRDefault="00A43DB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A43DB5" w:rsidRDefault="00A43DB5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A43DB5" w:rsidRDefault="00A43DB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B5" w:rsidRDefault="00A43DB5" w:rsidP="00F2487C">
      <w:r>
        <w:separator/>
      </w:r>
    </w:p>
  </w:footnote>
  <w:footnote w:type="continuationSeparator" w:id="0">
    <w:p w:rsidR="00A43DB5" w:rsidRDefault="00A43DB5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66F75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00F84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43DB5"/>
    <w:rsid w:val="00A52BB6"/>
    <w:rsid w:val="00A537B0"/>
    <w:rsid w:val="00A6132C"/>
    <w:rsid w:val="00A93B94"/>
    <w:rsid w:val="00AA6186"/>
    <w:rsid w:val="00AB4087"/>
    <w:rsid w:val="00AB65B7"/>
    <w:rsid w:val="00AB6F60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04686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319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E04686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E04686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E04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12B6-CAF9-4B3D-B0CE-B154A0B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11</Pages>
  <Words>2016</Words>
  <Characters>21894</Characters>
  <Application>Microsoft Office Word</Application>
  <DocSecurity>0</DocSecurity>
  <Lines>182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6</cp:revision>
  <cp:lastPrinted>2017-10-09T16:03:00Z</cp:lastPrinted>
  <dcterms:created xsi:type="dcterms:W3CDTF">2017-10-09T15:17:00Z</dcterms:created>
  <dcterms:modified xsi:type="dcterms:W3CDTF">2017-10-09T16:05:00Z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