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B65E1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15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E2B2C" w:rsidRPr="00AE2B2C">
        <w:rPr>
          <w:sz w:val="22"/>
          <w:szCs w:val="22"/>
          <w:lang w:val="en"/>
        </w:rPr>
        <w:t>53,000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E2B2C" w:rsidRPr="00AE2B2C">
        <w:rPr>
          <w:sz w:val="22"/>
          <w:szCs w:val="22"/>
          <w:lang w:val="en"/>
        </w:rPr>
        <w:t>1731.8204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AE2B2C" w:rsidRPr="00AE2B2C">
        <w:rPr>
          <w:sz w:val="22"/>
          <w:szCs w:val="22"/>
          <w:lang w:val="en"/>
        </w:rPr>
        <w:t>81,833,293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E2B2C" w:rsidRPr="00AE2B2C">
        <w:rPr>
          <w:sz w:val="22"/>
          <w:szCs w:val="22"/>
          <w:lang w:val="en"/>
        </w:rPr>
        <w:t>1,064,263,067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AE2B2C" w:rsidRPr="00AE2B2C">
        <w:rPr>
          <w:sz w:val="22"/>
          <w:szCs w:val="22"/>
          <w:lang w:val="en"/>
        </w:rPr>
        <w:t>22,418,006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E2B2C" w:rsidRPr="00AE2B2C">
        <w:rPr>
          <w:sz w:val="22"/>
          <w:szCs w:val="22"/>
          <w:lang w:val="en"/>
        </w:rPr>
        <w:t>47,200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AE2B2C" w:rsidRPr="00AE2B2C">
        <w:rPr>
          <w:sz w:val="22"/>
          <w:szCs w:val="22"/>
          <w:lang w:val="en"/>
        </w:rPr>
        <w:t>18.9561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E2B2C" w:rsidRPr="00AE2B2C">
        <w:rPr>
          <w:sz w:val="22"/>
          <w:szCs w:val="22"/>
          <w:lang w:val="en"/>
        </w:rPr>
        <w:t>73,935,548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E2B2C" w:rsidRPr="00AE2B2C">
        <w:rPr>
          <w:sz w:val="22"/>
          <w:szCs w:val="22"/>
          <w:lang w:val="en"/>
        </w:rPr>
        <w:t>947,875,655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AE2B2C" w:rsidRPr="00AE2B2C">
        <w:rPr>
          <w:sz w:val="22"/>
          <w:szCs w:val="22"/>
          <w:lang w:val="en"/>
        </w:rPr>
        <w:t>20,731,170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914"/>
      </w:tblGrid>
      <w:tr w:rsidR="003E0113" w:rsidRPr="00D647F7" w:rsidTr="00992E21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151" w:type="pct"/>
          </w:tcPr>
          <w:p w:rsidR="003E0113" w:rsidRPr="00E61773" w:rsidRDefault="00992E2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92E21">
              <w:rPr>
                <w:rFonts w:ascii="Arial" w:hAnsi="Arial" w:cs="Arial"/>
                <w:sz w:val="22"/>
                <w:szCs w:val="22"/>
              </w:rPr>
              <w:t>15 November 2017</w:t>
            </w:r>
          </w:p>
        </w:tc>
      </w:tr>
      <w:tr w:rsidR="003E0113" w:rsidRPr="00D647F7" w:rsidTr="00992E21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AE2B2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E2B2C">
              <w:rPr>
                <w:rFonts w:ascii="Arial" w:hAnsi="Arial" w:cs="Arial"/>
                <w:sz w:val="22"/>
                <w:szCs w:val="22"/>
              </w:rPr>
              <w:t>53,000</w:t>
            </w:r>
          </w:p>
        </w:tc>
      </w:tr>
      <w:tr w:rsidR="003E0113" w:rsidRPr="00D647F7" w:rsidTr="00992E21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3E0113" w:rsidRDefault="00AE2B2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E2B2C">
              <w:rPr>
                <w:rFonts w:ascii="Arial" w:hAnsi="Arial" w:cs="Arial"/>
                <w:sz w:val="22"/>
                <w:szCs w:val="22"/>
              </w:rPr>
              <w:t>1731.8204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51"/>
      </w:tblGrid>
      <w:tr w:rsidR="00AE2B2C" w:rsidRPr="00AE2B2C" w:rsidTr="00AE2B2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2C" w:rsidRPr="00AE2B2C" w:rsidRDefault="00AE2B2C" w:rsidP="00AE2B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2C" w:rsidRPr="00AE2B2C" w:rsidRDefault="00AE2B2C" w:rsidP="00AE2B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2C" w:rsidRPr="00AE2B2C" w:rsidRDefault="00AE2B2C" w:rsidP="00AE2B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2C" w:rsidRPr="00AE2B2C" w:rsidRDefault="00AE2B2C" w:rsidP="00AE2B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2C" w:rsidRPr="00AE2B2C" w:rsidRDefault="00AE2B2C" w:rsidP="00AE2B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08:01:00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84203842000002551-E0XcqSdoact320171115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84403844000003874-E0XcqSdoafRW20171115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84403844000008152-E0XcqSdoarhA20171115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84403844000008152-E0XcqSdoarhE20171115</w:t>
            </w:r>
          </w:p>
        </w:tc>
      </w:tr>
      <w:tr w:rsidR="00AE2B2C" w:rsidRPr="00AE2B2C" w:rsidTr="00AE2B2C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15-Nov-2017 08:15:05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84403844000008152-E0XcqSdoarhC20171115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84203842000008086-E0XcqSdoasgw20171115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84203842000008592-E0XcqSdoatEF20171115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84403844000009278-E0XcqSdoaw7520171115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84403844000009926-E0XcqSdoaykv20171115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84403844000009926-E0XcqSdoaykt20171115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84403844000010904-E0XcqSdob2GY20171115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84403844000011342-E0XcqSdob4at20171115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84403844000012291-E0XcqSdob7mM20171115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84403844000014007-E0XcqSdobCV220171115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84203842000014912-E0XcqSdobEnM20171115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84203842000015236-E0XcqSdobGrK20171115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84403844000015832-E0XcqSdobJ5J20171115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84203842000016504-E0XcqSdobLfY20171115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84203842000017263-E0XcqSdobOCI20171115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84203842000018843-E0XcqSdobUkT20171115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84203842000018843-E0XcqSdobUkR20171115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08:57:43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84403844000018958-E0XcqSdobVjW20171115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84203842000019798-E0XcqSdobZeV20171115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84203842000019982-E0XcqSdobZye20171115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84403844000021546-E0XcqSdobfZ120171115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84403844000021546-E0XcqSdobfZ320171115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84403844000021903-E0XcqSdobgTd20171115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84203842000023806-E0XcqSdoboS820171115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84403844000024128-E0XcqSdobqDo20171115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84203842000024615-E0XcqSdobreB20171115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84203842000024941-E0XcqSdobu0P20171115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84203842000025366-E0XcqSdobyop20171115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84203842000025366-E0XcqSdobzbo20171115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15-Nov-2017 09:44:15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84403844000028395-E0XcqSdoc7jf20171115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84403844000032115-E0XcqSdocIbH20171115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09:58:29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84403844000032652-E0XcqSdocKXZ20171115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09:58:29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84203842000032615-E0XcqSdocKXd20171115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10:00:04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84403844000033256-E0XcqSdocM2j20171115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10:09:48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84403844000034701-E0XcqSdocT8y20171115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10:19:30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84403844000039153-E0XcqSdocaMN20171115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10:22:43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84203842000039374-E0XcqSdocczW20171115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10:22:43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84203842000039374-E0XcqSdocczS20171115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10:30:00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84403844000040045-E0XcqSdocj6620171115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10:31:24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84203842000043053-E0XcqSdockFg20171115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10:34:04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84403844000044418-E0XcqSdocmQI20171115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10:55:04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84203842000049521-E0XcqSdoczFz20171115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10:55:04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84203842000049521-E0XcqSdoczG320171115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10:55:04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84203842000049521-E0XcqSdoczG120171115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10:56:43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84403844000049874-E0XcqSdod05v20171115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84203842000049702-E0XcqSdod2gY20171115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84203842000049702-E0XcqSdod2ga20171115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84403844000051152-E0XcqSdod4LU20171115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84403844000051152-E0XcqSdod4VF20171115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84403844000049964-E0XcqSdod6As20171115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84203842000050955-E0XcqSdod6gN20171115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84403844000054582-E0XcqSdodBFR20171115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84403844000054582-E0XcqSdodBFU20171115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11:38:04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84203842000058383-E0XcqSdodMko20171115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11:38:04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84203842000058383-E0XcqSdodMkm20171115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11:38:04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84203842000058383-E0XcqSdodMkk20171115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84403844000058950-E0XcqSdodNZi20171115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84203842000058684-E0XcqSdodQRO20171115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15-Nov-2017 11:42:38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84403844000059468-E0XcqSdodQRW20171115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84203842000058684-E0XcqSdodQRJ20171115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84403844000061827-E0XcqSdodXOM20171115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84403844000061827-E0XcqSdodXOK20171115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11:59:28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84403844000062143-E0XcqSdodZQ520171115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12:15:29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84203842000066315-E0XcqSdodilD20171115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12:15:29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84203842000066315-E0XcqSdodilB20171115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12:17:43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84203842000066801-E0XcqSdodkFg20171115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12:25:51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84403844000068492-E0XcqSdodoLK20171115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12:25:51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84403844000068492-E0XcqSdodoLR20171115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12:25:51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84203842000067234-E0XcqSdodoLC20171115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12:30:52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84203842000068624-E0XcqSdodqXH20171115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12:42:02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84403844000071896-E0XcqSdoduX620171115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12:42:02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84403844000071896-E0XcqSdoduX820171115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12:44:59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84403844000072089-E0XcqSdodvfZ20171115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12:51:51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84203842000074373-E0XcqSdodydg20171115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12:51:51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84203842000074373-E0XcqSdodydi20171115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84203842000075999-E0XcqSdoe4lr20171115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84403844000077410-E0XcqSdoe6fV20171115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84403844000077410-E0XcqSdoe6fT20171115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13:11:47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84203842000078113-E0XcqSdoe96T20171115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13:11:47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84203842000078113-E0XcqSdoe96R20171115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84203842000080196-E0XcqSdoeEG520171115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84203842000080196-E0XcqSdoeEG720171115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84203842000080483-E0XcqSdoeF5y20171115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84203842000080483-E0XcqSdoeF5w20171115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13:29:04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84203842000081779-E0XcqSdoeIN320171115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84403844000081672-E0XcqSdoeJEh20171115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84203842000084579-E0XcqSdoeSJ220171115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15-Nov-2017 13:39:50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84203842000084579-E0XcqSdoeSIy20171115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13:44:10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84203842000084979-E0XcqSdoeUwC20171115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84203842000086176-E0XcqSdoeVGw20171115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13:59:00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84403844000088808-E0XcqSdoecK120171115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14:01:30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84203842000089890-E0XcqSdoee0x20171115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84203842000091494-E0XcqSdoefcG20171115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84203842000091494-E0XcqSdoefcE20171115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84403844000093621-E0XcqSdoegjc20171115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84403844000093621-E0XcqSdoegja20171115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84203842000092514-E0XcqSdoehQw20171115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84203842000092514-E0XcqSdoehQu20171115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84203842000092808-E0XcqSdoeiHo20171115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84403844000094951-E0XcqSdoejrA20171115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84403844000094951-E0XcqSdoejrM20171115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84203842000096825-E0XcqSdoeqPW20171115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84203842000098267-E0XcqSdoeuKI20171115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84203842000098267-E0XcqSdoeuKG20171115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84203842000098969-E0XcqSdoevdq20171115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84203842000099127-E0XcqSdoeyQf20171115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14:41:22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84403844000102060-E0XcqSdof5QU20171115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84403844000104569-E0XcqSdofDk420171115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84403844000107734-E0XcqSdofElR20171115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84403844000107734-E0XcqSdofEn720171115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84403844000107734-E0XcqSdofEuv20171115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84403844000107734-E0XcqSdofEut20171115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84403844000109047-E0XcqSdofHv320171115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84203842000100575-E0XcqSdofI0c20171115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14:55:17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84203842000108411-E0XcqSdofKRj20171115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84203842000108724-E0XcqSdofLI920171115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15-Nov-2017 14:56:08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84203842000108724-E0XcqSdofLI620171115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14:58:14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84203842000109497-E0XcqSdofMyZ20171115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14:58:14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84203842000109497-E0XcqSdofMyX20171115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14:59:28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84203842000109837-E0XcqSdofO2O20171115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84203842000111786-E0XcqSdofTM020171115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84403844000114527-E0XcqSdofWnh20171115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84203842000113679-E0XcqSdofbcX20171115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15:14:07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84203842000114707-E0XcqSdofdzf20171115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84403844000117481-E0XcqSdoffnH20171115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84403844000119749-E0XcqSdofmC820171115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84403844000121478-E0XcqSdofrDf20171115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15:30:58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84403844000122254-E0XcqSdofugp20171115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84403844000125980-E0XcqSdog40D20171115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84403844000125980-E0XcqSdog40G20171115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84403844000125328-E0XcqSdog40120171115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84403844000127277-E0XcqSdog8Yw20171115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84203842000127418-E0XcqSdogDcF20171115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15:49:47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84203842000129106-E0XcqSdogFFu20171115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84203842000130332-E0XcqSdogItT20171115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84203842000131215-E0XcqSdogJZp20171115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84203842000131215-E0XcqSdogJZt20171115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84203842000131215-E0XcqSdogJZr20171115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15:56:37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84403844000133785-E0XcqSdogLtu20171115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84203842000133844-E0XcqSdogQnq20171115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84203842000133844-E0XcqSdogQno20171115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84403844000136337-E0XcqSdogSP520171115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84203842000135883-E0XcqSdogXJu20171115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84403844000137618-E0XcqSdogYDd20171115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84203842000143776-E0XcqSdogjPR20171115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15-Nov-2017 16:16:12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84203842000143776-E0XcqSdogjPV20171115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84203842000143776-E0XcqSdogjPT20171115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84403844000147223-E0XcqSdognTx20171115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84403844000147959-E0XcqSdogp1R20171115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84403844000147959-E0XcqSdogp1P20171115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84403844000147959-E0XcqSdogp1N20171115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84403844000150981-E0XcqSdogtPg20171115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84403844000150981-E0XcqSdogtPe20171115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84403844000152863-E0XcqSdogwK720171115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84403844000152863-E0XcqSdogwK920171115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84203842000151426-E0XcqSdogwnW20171115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84203842000151426-E0XcqSdogwnS20171115</w:t>
            </w:r>
          </w:p>
        </w:tc>
      </w:tr>
      <w:tr w:rsidR="00AE2B2C" w:rsidRP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15-Nov-2017 16:27:56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Pr="00AE2B2C" w:rsidRDefault="00AE2B2C" w:rsidP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2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84203842000151426-E0XcqSdogwnU20171115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914"/>
      </w:tblGrid>
      <w:tr w:rsidR="003E0113" w:rsidRPr="00D647F7" w:rsidTr="00992E21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151" w:type="pct"/>
          </w:tcPr>
          <w:p w:rsidR="003E0113" w:rsidRPr="00E61773" w:rsidRDefault="00992E2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92E21">
              <w:rPr>
                <w:rFonts w:ascii="Arial" w:hAnsi="Arial" w:cs="Arial"/>
                <w:sz w:val="22"/>
                <w:szCs w:val="22"/>
              </w:rPr>
              <w:t>15 November 2017</w:t>
            </w:r>
          </w:p>
        </w:tc>
      </w:tr>
      <w:tr w:rsidR="003E0113" w:rsidRPr="00D647F7" w:rsidTr="00992E21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AE2B2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E2B2C">
              <w:rPr>
                <w:rFonts w:ascii="Arial" w:hAnsi="Arial" w:cs="Arial"/>
                <w:sz w:val="22"/>
                <w:szCs w:val="22"/>
              </w:rPr>
              <w:t>47,200</w:t>
            </w:r>
          </w:p>
        </w:tc>
      </w:tr>
      <w:tr w:rsidR="003E0113" w:rsidRPr="00D647F7" w:rsidTr="00992E21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AE2B2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E2B2C">
              <w:rPr>
                <w:rFonts w:ascii="Arial" w:hAnsi="Arial" w:cs="Arial"/>
                <w:sz w:val="22"/>
                <w:szCs w:val="22"/>
              </w:rPr>
              <w:t>18.9561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65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726"/>
      </w:tblGrid>
      <w:tr w:rsidR="00AE2B2C" w:rsidTr="00AE2B2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2C" w:rsidRDefault="00AE2B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2C" w:rsidRDefault="00AE2B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2C" w:rsidRDefault="00AE2B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2C" w:rsidRDefault="00AE2B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2C" w:rsidRDefault="00AE2B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08:03:15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BLP-83603836000002348-14220171115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BLP-83403834000002622-14520171115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BLP-83403834000006237-30320171115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BLP-83403834000006237-30120171115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15-Nov-2017 08:14:21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BLP-83403834000006237-30220171115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BLP-83603836000006473-32720171115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BLP-83603836000006473-32820171115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BLP-83603836000007802-45020171115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BLP-83603836000007727-45720171115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BLP-83603836000009370-56920171115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BLP-83403834000010073-62920171115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BLP-83403834000010073-63020171115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BLP-83403834000010481-66820171115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BLP-83603836000011423-69420171115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BLP-83403834000012369-74120171115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BLP-83403834000013446-79720171115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BLP-83403834000014169-82320171115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BLP-83603836000015557-88720171115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08:54:03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BLP-83403834000016787-96720171115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09:02:13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BLP-83603836000018940-102720171115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09:06:36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BLP-83403834000019045-107820171115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09:06:36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BLP-83403834000019045-107920171115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09:12:09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BLP-83403834000020381-113220171115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09:17:07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BLP-83403834000022064-118920171115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09:25:08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BLP-83603836000024151-129120171115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09:28:02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BLP-83403834000024693-131720171115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09:35:05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BLP-83403834000025500-135520171115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09:36:27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BLP-83403834000027128-137020171115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09:41:59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BLP-83403834000028570-142320171115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09:52:07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BLP-83603836000032034-157620171115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09:56:11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BLP-83403834000033103-162620171115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10:02:57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BLP-83603836000034091-168320171115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10:07:47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BLP-83403834000036328-172720171115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15-Nov-2017 10:21:47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BLP-83603836000040235-187520171115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10:21:48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BLP-83603836000040235-187620171115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10:25:28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BLP-83603836000040962-194020171115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10:27:35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BLP-83603836000041606-198320171115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10:27:58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BLP-83603836000041606-198420171115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10:34:08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BLP-83403834000042905-203920171115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10:34:15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BLP-83403834000042905-204020171115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10:57:03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BLP-83603836000047225-236620171115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11:03:33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BLP-83603836000047542-237620171115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11:21:30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BLP-83603836000050930-255420171115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11:21:30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BLP-83603836000050930-255520171115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11:31:29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BLP-83403834000052576-259420171115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11:39:28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BLP-83403834000054082-265620171115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11:53:03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BLP-83403834000055923-276320171115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11:57:50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BLP-83403834000056467-280720171115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BLP-83603836000057347-287020171115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BLP-83603836000057347-286920171115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BLP-83603836000057608-289520171115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BLP-83603836000057858-290320171115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BLP-83403834000058422-295220171115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BLP-83403834000058422-295320171115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BLP-83603836000059170-298820171115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BLP-83603836000059170-298920171115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BLP-83603836000060466-310420171115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BLP-83403834000061501-314020171115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BLP-83403834000061501-313920171115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BLP-83403834000064488-321320171115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BLP-83403834000064934-326320171115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12:54:07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BLP-83403834000064934-326220171115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15-Nov-2017 13:00:32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BLP-83603836000065546-331720171115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13:01:06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BLP-83603836000065546-331820171115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13:06:33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BLP-83603836000065978-333920171115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13:31:41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BLP-83603836000069792-352120171115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13:33:14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BLP-83403834000070511-353720171115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13:37:38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BLP-83603836000070725-355620171115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13:47:50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BLP-83403834000072770-363420171115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13:56:02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BLP-83603836000074138-368320171115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BLP-83603836000075373-371920171115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BLP-83603836000075373-371820171115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BLP-83403834000076912-376920171115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BLP-83403834000076971-377020171115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BLP-83403834000077289-381220171115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BLP-83403834000077289-381120171115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BLP-83603836000077369-384020171115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BLP-83403834000081418-402920171115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14:31:26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BLP-83403834000081939-404920171115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14:31:26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BLP-83403834000081939-405020171115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BLP-83403834000082505-407220171115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BLP-83403834000082505-407320171115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14:41:22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BLP-83403834000084810-419420171115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14:41:22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BLP-83603836000084343-419520171115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14:41:22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BLP-83603836000084292-419320171115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BLP-83603836000084691-430420171115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BLP-83403834000089712-439720171115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14:58:29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BLP-83603836000089526-444020171115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15:00:12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BLP-83403834000090364-445720171115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BLP-83403834000094085-464720171115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15:14:09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BLP-83403834000095040-467220171115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15-Nov-2017 15:17:46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BLP-83603836000095779-471020171115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BLP-83603836000096061-472520171115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15:19:47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BLP-83603836000096061-472620171115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BLP-83403834000100046-482220171115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BLP-83403834000100521-484120171115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BLP-83603836000101786-489020171115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BLP-83403834000103097-490620171115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15:40:38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BLP-83403834000104015-492220171115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BLP-83603836000103463-494620171115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BLP-83603836000106663-501620171115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BLP-83403834000107759-503320171115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BLP-83403834000109592-505720171115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15:55:55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BLP-83403834000109592-505620171115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BLP-83603836000111549-518220171115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BLP-83403834000112114-518620171115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16:05:56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BLP-83603836000112495-523520171115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BLP-83403834000116211-529720171115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16:14:16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BLP-83403834000117461-532120171115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BLP-83403834000120111-535420171115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BLP-83603836000119578-535720171115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BLP-83403834000120111-535620171115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BLP-83403834000120111-535520171115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BLP-83603836000119578-535820171115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BLP-83403834000120309-537720171115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BLP-83403834000123235-543520171115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BLP-83403834000123235-543620171115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BLP-83603836000124122-546020171115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BLP-83603836000124122-546120171115</w:t>
            </w:r>
          </w:p>
        </w:tc>
      </w:tr>
      <w:tr w:rsidR="00AE2B2C" w:rsidTr="00AE2B2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15-Nov-2017 16:27:31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2C" w:rsidRDefault="00AE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BLP-83603836000125289-549020171115</w:t>
            </w:r>
          </w:p>
        </w:tc>
      </w:tr>
    </w:tbl>
    <w:p w:rsidR="00143128" w:rsidRPr="006A742D" w:rsidRDefault="00143128" w:rsidP="00C7399F">
      <w:pPr>
        <w:rPr>
          <w:lang w:val="en" w:eastAsia="en-GB"/>
        </w:rPr>
      </w:pPr>
      <w:bookmarkStart w:id="0" w:name="_GoBack"/>
      <w:bookmarkEnd w:id="0"/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992E21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992E21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92E21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AE2B2C"/>
    <w:rsid w:val="00B43DFC"/>
    <w:rsid w:val="00B44C54"/>
    <w:rsid w:val="00B54997"/>
    <w:rsid w:val="00B56433"/>
    <w:rsid w:val="00B60549"/>
    <w:rsid w:val="00B65E12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AE2B2C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AE2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AE2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AE2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AE2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AE2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AE2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AE2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AE2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AE2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AE2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6424-66BE-4CBC-9484-0FB55C40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16</TotalTime>
  <Pages>11</Pages>
  <Words>2022</Words>
  <Characters>22057</Characters>
  <Application>Microsoft Office Word</Application>
  <DocSecurity>0</DocSecurity>
  <Lines>183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2017-11-15T13:34:00Z</dcterms:created>
  <dcterms:modified xsi:type="dcterms:W3CDTF">2017-11-15T17:21:00Z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