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2A1" w:rsidRPr="006B0A90" w:rsidRDefault="001A32A1" w:rsidP="001A32A1">
      <w:pPr>
        <w:kinsoku w:val="0"/>
        <w:overflowPunct w:val="0"/>
        <w:autoSpaceDE w:val="0"/>
        <w:autoSpaceDN w:val="0"/>
        <w:adjustRightInd w:val="0"/>
        <w:spacing w:before="49" w:after="0" w:line="321" w:lineRule="exact"/>
        <w:ind w:left="507" w:right="507"/>
        <w:jc w:val="center"/>
        <w:rPr>
          <w:rFonts w:ascii="Times New Roman" w:hAnsi="Times New Roman" w:cs="Times New Roman"/>
          <w:b/>
          <w:bCs/>
          <w:sz w:val="28"/>
          <w:szCs w:val="28"/>
        </w:rPr>
      </w:pPr>
      <w:r w:rsidRPr="006B0A90">
        <w:rPr>
          <w:rFonts w:ascii="Times New Roman" w:hAnsi="Times New Roman" w:cs="Times New Roman"/>
          <w:b/>
          <w:bCs/>
          <w:sz w:val="28"/>
          <w:szCs w:val="28"/>
        </w:rPr>
        <w:t>DEVERNOIS SA</w:t>
      </w:r>
    </w:p>
    <w:p w:rsidR="001A32A1" w:rsidRPr="006B0A90" w:rsidRDefault="001A32A1" w:rsidP="001A32A1">
      <w:pPr>
        <w:kinsoku w:val="0"/>
        <w:overflowPunct w:val="0"/>
        <w:autoSpaceDE w:val="0"/>
        <w:autoSpaceDN w:val="0"/>
        <w:adjustRightInd w:val="0"/>
        <w:spacing w:after="0" w:line="240" w:lineRule="auto"/>
        <w:ind w:left="507" w:right="526"/>
        <w:jc w:val="center"/>
        <w:rPr>
          <w:rFonts w:ascii="Times New Roman" w:hAnsi="Times New Roman" w:cs="Times New Roman"/>
          <w:sz w:val="24"/>
          <w:szCs w:val="24"/>
        </w:rPr>
      </w:pPr>
      <w:r w:rsidRPr="006B0A90">
        <w:rPr>
          <w:rFonts w:ascii="Times New Roman" w:hAnsi="Times New Roman" w:cs="Times New Roman"/>
          <w:sz w:val="24"/>
          <w:szCs w:val="24"/>
        </w:rPr>
        <w:t xml:space="preserve">Société anonyme à Directoire et Conseil de surveillance au capital de 2 300 000 euros Siège social : 13, boulevard des </w:t>
      </w:r>
      <w:proofErr w:type="spellStart"/>
      <w:r w:rsidRPr="006B0A90">
        <w:rPr>
          <w:rFonts w:ascii="Times New Roman" w:hAnsi="Times New Roman" w:cs="Times New Roman"/>
          <w:sz w:val="24"/>
          <w:szCs w:val="24"/>
        </w:rPr>
        <w:t>Etines</w:t>
      </w:r>
      <w:proofErr w:type="spellEnd"/>
      <w:r w:rsidRPr="006B0A90">
        <w:rPr>
          <w:rFonts w:ascii="Times New Roman" w:hAnsi="Times New Roman" w:cs="Times New Roman"/>
          <w:sz w:val="24"/>
          <w:szCs w:val="24"/>
        </w:rPr>
        <w:t xml:space="preserve"> - 42120 LE COTEAU</w:t>
      </w:r>
    </w:p>
    <w:p w:rsidR="001A32A1" w:rsidRPr="006B0A90" w:rsidRDefault="001A32A1" w:rsidP="001A32A1">
      <w:pPr>
        <w:kinsoku w:val="0"/>
        <w:overflowPunct w:val="0"/>
        <w:autoSpaceDE w:val="0"/>
        <w:autoSpaceDN w:val="0"/>
        <w:adjustRightInd w:val="0"/>
        <w:spacing w:after="0" w:line="240" w:lineRule="auto"/>
        <w:ind w:left="507" w:right="507"/>
        <w:jc w:val="center"/>
        <w:rPr>
          <w:rFonts w:ascii="Times New Roman" w:hAnsi="Times New Roman" w:cs="Times New Roman"/>
          <w:sz w:val="24"/>
          <w:szCs w:val="24"/>
        </w:rPr>
      </w:pPr>
      <w:r w:rsidRPr="006B0A90">
        <w:rPr>
          <w:rFonts w:ascii="Times New Roman" w:hAnsi="Times New Roman" w:cs="Times New Roman"/>
          <w:sz w:val="24"/>
          <w:szCs w:val="24"/>
        </w:rPr>
        <w:t>405 880 485 RCS ROANNE</w:t>
      </w:r>
    </w:p>
    <w:p w:rsidR="001A32A1" w:rsidRPr="006B0A90" w:rsidRDefault="001A32A1" w:rsidP="001A32A1">
      <w:pPr>
        <w:kinsoku w:val="0"/>
        <w:overflowPunct w:val="0"/>
        <w:autoSpaceDE w:val="0"/>
        <w:autoSpaceDN w:val="0"/>
        <w:adjustRightInd w:val="0"/>
        <w:spacing w:after="0" w:line="240" w:lineRule="auto"/>
        <w:rPr>
          <w:rFonts w:ascii="Times New Roman" w:hAnsi="Times New Roman" w:cs="Times New Roman"/>
          <w:sz w:val="20"/>
          <w:szCs w:val="20"/>
        </w:rPr>
      </w:pPr>
    </w:p>
    <w:p w:rsidR="001A32A1" w:rsidRPr="006B0A90" w:rsidRDefault="001A32A1" w:rsidP="001A32A1">
      <w:pPr>
        <w:kinsoku w:val="0"/>
        <w:overflowPunct w:val="0"/>
        <w:autoSpaceDE w:val="0"/>
        <w:autoSpaceDN w:val="0"/>
        <w:adjustRightInd w:val="0"/>
        <w:spacing w:after="0" w:line="32" w:lineRule="exact"/>
        <w:ind w:left="102"/>
        <w:rPr>
          <w:rFonts w:ascii="Times New Roman" w:hAnsi="Times New Roman" w:cs="Times New Roman"/>
          <w:position w:val="-1"/>
          <w:sz w:val="3"/>
          <w:szCs w:val="3"/>
        </w:rPr>
      </w:pPr>
      <w:r w:rsidRPr="006B0A90">
        <w:rPr>
          <w:rFonts w:ascii="Times New Roman" w:hAnsi="Times New Roman" w:cs="Times New Roman"/>
          <w:noProof/>
          <w:position w:val="-1"/>
          <w:sz w:val="3"/>
          <w:szCs w:val="3"/>
          <w:lang w:eastAsia="fr-FR"/>
        </w:rPr>
        <mc:AlternateContent>
          <mc:Choice Requires="wpg">
            <w:drawing>
              <wp:inline distT="0" distB="0" distL="0" distR="0" wp14:anchorId="0B7613D6" wp14:editId="4BE3A207">
                <wp:extent cx="5779770" cy="20955"/>
                <wp:effectExtent l="0" t="9525" r="1905" b="7620"/>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9770" cy="20955"/>
                          <a:chOff x="0" y="0"/>
                          <a:chExt cx="9102" cy="33"/>
                        </a:xfrm>
                      </wpg:grpSpPr>
                      <wps:wsp>
                        <wps:cNvPr id="2" name="Freeform 3"/>
                        <wps:cNvSpPr>
                          <a:spLocks/>
                        </wps:cNvSpPr>
                        <wps:spPr bwMode="auto">
                          <a:xfrm>
                            <a:off x="16" y="16"/>
                            <a:ext cx="9070" cy="20"/>
                          </a:xfrm>
                          <a:custGeom>
                            <a:avLst/>
                            <a:gdLst>
                              <a:gd name="T0" fmla="*/ 0 w 9070"/>
                              <a:gd name="T1" fmla="*/ 0 h 20"/>
                              <a:gd name="T2" fmla="*/ 9070 w 9070"/>
                              <a:gd name="T3" fmla="*/ 0 h 20"/>
                            </a:gdLst>
                            <a:ahLst/>
                            <a:cxnLst>
                              <a:cxn ang="0">
                                <a:pos x="T0" y="T1"/>
                              </a:cxn>
                              <a:cxn ang="0">
                                <a:pos x="T2" y="T3"/>
                              </a:cxn>
                            </a:cxnLst>
                            <a:rect l="0" t="0" r="r" b="b"/>
                            <a:pathLst>
                              <a:path w="9070" h="20">
                                <a:moveTo>
                                  <a:pt x="0" y="0"/>
                                </a:moveTo>
                                <a:lnTo>
                                  <a:pt x="9070" y="0"/>
                                </a:lnTo>
                              </a:path>
                            </a:pathLst>
                          </a:custGeom>
                          <a:noFill/>
                          <a:ln w="20320">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4"/>
                        <wps:cNvSpPr>
                          <a:spLocks/>
                        </wps:cNvSpPr>
                        <wps:spPr bwMode="auto">
                          <a:xfrm>
                            <a:off x="16" y="3"/>
                            <a:ext cx="20" cy="20"/>
                          </a:xfrm>
                          <a:custGeom>
                            <a:avLst/>
                            <a:gdLst>
                              <a:gd name="T0" fmla="*/ 0 w 20"/>
                              <a:gd name="T1" fmla="*/ 0 h 20"/>
                              <a:gd name="T2" fmla="*/ 4 w 20"/>
                              <a:gd name="T3" fmla="*/ 0 h 20"/>
                            </a:gdLst>
                            <a:ahLst/>
                            <a:cxnLst>
                              <a:cxn ang="0">
                                <a:pos x="T0" y="T1"/>
                              </a:cxn>
                              <a:cxn ang="0">
                                <a:pos x="T2" y="T3"/>
                              </a:cxn>
                            </a:cxnLst>
                            <a:rect l="0" t="0" r="r" b="b"/>
                            <a:pathLst>
                              <a:path w="20" h="20">
                                <a:moveTo>
                                  <a:pt x="0" y="0"/>
                                </a:moveTo>
                                <a:lnTo>
                                  <a:pt x="4" y="0"/>
                                </a:lnTo>
                              </a:path>
                            </a:pathLst>
                          </a:custGeom>
                          <a:noFill/>
                          <a:ln w="304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5"/>
                        <wps:cNvSpPr>
                          <a:spLocks/>
                        </wps:cNvSpPr>
                        <wps:spPr bwMode="auto">
                          <a:xfrm>
                            <a:off x="16" y="3"/>
                            <a:ext cx="20" cy="20"/>
                          </a:xfrm>
                          <a:custGeom>
                            <a:avLst/>
                            <a:gdLst>
                              <a:gd name="T0" fmla="*/ 0 w 20"/>
                              <a:gd name="T1" fmla="*/ 0 h 20"/>
                              <a:gd name="T2" fmla="*/ 4 w 20"/>
                              <a:gd name="T3" fmla="*/ 0 h 20"/>
                            </a:gdLst>
                            <a:ahLst/>
                            <a:cxnLst>
                              <a:cxn ang="0">
                                <a:pos x="T0" y="T1"/>
                              </a:cxn>
                              <a:cxn ang="0">
                                <a:pos x="T2" y="T3"/>
                              </a:cxn>
                            </a:cxnLst>
                            <a:rect l="0" t="0" r="r" b="b"/>
                            <a:pathLst>
                              <a:path w="20" h="20">
                                <a:moveTo>
                                  <a:pt x="0" y="0"/>
                                </a:moveTo>
                                <a:lnTo>
                                  <a:pt x="4" y="0"/>
                                </a:lnTo>
                              </a:path>
                            </a:pathLst>
                          </a:custGeom>
                          <a:noFill/>
                          <a:ln w="304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6"/>
                        <wps:cNvSpPr>
                          <a:spLocks/>
                        </wps:cNvSpPr>
                        <wps:spPr bwMode="auto">
                          <a:xfrm>
                            <a:off x="21" y="3"/>
                            <a:ext cx="9062" cy="20"/>
                          </a:xfrm>
                          <a:custGeom>
                            <a:avLst/>
                            <a:gdLst>
                              <a:gd name="T0" fmla="*/ 0 w 9062"/>
                              <a:gd name="T1" fmla="*/ 0 h 20"/>
                              <a:gd name="T2" fmla="*/ 9062 w 9062"/>
                              <a:gd name="T3" fmla="*/ 0 h 20"/>
                            </a:gdLst>
                            <a:ahLst/>
                            <a:cxnLst>
                              <a:cxn ang="0">
                                <a:pos x="T0" y="T1"/>
                              </a:cxn>
                              <a:cxn ang="0">
                                <a:pos x="T2" y="T3"/>
                              </a:cxn>
                            </a:cxnLst>
                            <a:rect l="0" t="0" r="r" b="b"/>
                            <a:pathLst>
                              <a:path w="9062" h="20">
                                <a:moveTo>
                                  <a:pt x="0" y="0"/>
                                </a:moveTo>
                                <a:lnTo>
                                  <a:pt x="9062" y="0"/>
                                </a:lnTo>
                              </a:path>
                            </a:pathLst>
                          </a:custGeom>
                          <a:noFill/>
                          <a:ln w="304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7"/>
                        <wps:cNvSpPr>
                          <a:spLocks/>
                        </wps:cNvSpPr>
                        <wps:spPr bwMode="auto">
                          <a:xfrm>
                            <a:off x="9083" y="3"/>
                            <a:ext cx="20" cy="20"/>
                          </a:xfrm>
                          <a:custGeom>
                            <a:avLst/>
                            <a:gdLst>
                              <a:gd name="T0" fmla="*/ 0 w 20"/>
                              <a:gd name="T1" fmla="*/ 0 h 20"/>
                              <a:gd name="T2" fmla="*/ 4 w 20"/>
                              <a:gd name="T3" fmla="*/ 0 h 20"/>
                            </a:gdLst>
                            <a:ahLst/>
                            <a:cxnLst>
                              <a:cxn ang="0">
                                <a:pos x="T0" y="T1"/>
                              </a:cxn>
                              <a:cxn ang="0">
                                <a:pos x="T2" y="T3"/>
                              </a:cxn>
                            </a:cxnLst>
                            <a:rect l="0" t="0" r="r" b="b"/>
                            <a:pathLst>
                              <a:path w="20" h="20">
                                <a:moveTo>
                                  <a:pt x="0" y="0"/>
                                </a:moveTo>
                                <a:lnTo>
                                  <a:pt x="4" y="0"/>
                                </a:lnTo>
                              </a:path>
                            </a:pathLst>
                          </a:custGeom>
                          <a:noFill/>
                          <a:ln w="304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8"/>
                        <wps:cNvSpPr>
                          <a:spLocks/>
                        </wps:cNvSpPr>
                        <wps:spPr bwMode="auto">
                          <a:xfrm>
                            <a:off x="9083" y="3"/>
                            <a:ext cx="20" cy="20"/>
                          </a:xfrm>
                          <a:custGeom>
                            <a:avLst/>
                            <a:gdLst>
                              <a:gd name="T0" fmla="*/ 0 w 20"/>
                              <a:gd name="T1" fmla="*/ 0 h 20"/>
                              <a:gd name="T2" fmla="*/ 4 w 20"/>
                              <a:gd name="T3" fmla="*/ 0 h 20"/>
                            </a:gdLst>
                            <a:ahLst/>
                            <a:cxnLst>
                              <a:cxn ang="0">
                                <a:pos x="T0" y="T1"/>
                              </a:cxn>
                              <a:cxn ang="0">
                                <a:pos x="T2" y="T3"/>
                              </a:cxn>
                            </a:cxnLst>
                            <a:rect l="0" t="0" r="r" b="b"/>
                            <a:pathLst>
                              <a:path w="20" h="20">
                                <a:moveTo>
                                  <a:pt x="0" y="0"/>
                                </a:moveTo>
                                <a:lnTo>
                                  <a:pt x="4" y="0"/>
                                </a:lnTo>
                              </a:path>
                            </a:pathLst>
                          </a:custGeom>
                          <a:noFill/>
                          <a:ln w="304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9"/>
                        <wps:cNvSpPr>
                          <a:spLocks/>
                        </wps:cNvSpPr>
                        <wps:spPr bwMode="auto">
                          <a:xfrm>
                            <a:off x="16" y="16"/>
                            <a:ext cx="20" cy="20"/>
                          </a:xfrm>
                          <a:custGeom>
                            <a:avLst/>
                            <a:gdLst>
                              <a:gd name="T0" fmla="*/ 0 w 20"/>
                              <a:gd name="T1" fmla="*/ 0 h 20"/>
                              <a:gd name="T2" fmla="*/ 4 w 20"/>
                              <a:gd name="T3" fmla="*/ 0 h 20"/>
                            </a:gdLst>
                            <a:ahLst/>
                            <a:cxnLst>
                              <a:cxn ang="0">
                                <a:pos x="T0" y="T1"/>
                              </a:cxn>
                              <a:cxn ang="0">
                                <a:pos x="T2" y="T3"/>
                              </a:cxn>
                            </a:cxnLst>
                            <a:rect l="0" t="0" r="r" b="b"/>
                            <a:pathLst>
                              <a:path w="20" h="20">
                                <a:moveTo>
                                  <a:pt x="0" y="0"/>
                                </a:moveTo>
                                <a:lnTo>
                                  <a:pt x="4" y="0"/>
                                </a:lnTo>
                              </a:path>
                            </a:pathLst>
                          </a:custGeom>
                          <a:noFill/>
                          <a:ln w="13716">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0"/>
                        <wps:cNvSpPr>
                          <a:spLocks/>
                        </wps:cNvSpPr>
                        <wps:spPr bwMode="auto">
                          <a:xfrm>
                            <a:off x="9083" y="16"/>
                            <a:ext cx="20" cy="20"/>
                          </a:xfrm>
                          <a:custGeom>
                            <a:avLst/>
                            <a:gdLst>
                              <a:gd name="T0" fmla="*/ 0 w 20"/>
                              <a:gd name="T1" fmla="*/ 0 h 20"/>
                              <a:gd name="T2" fmla="*/ 4 w 20"/>
                              <a:gd name="T3" fmla="*/ 0 h 20"/>
                            </a:gdLst>
                            <a:ahLst/>
                            <a:cxnLst>
                              <a:cxn ang="0">
                                <a:pos x="T0" y="T1"/>
                              </a:cxn>
                              <a:cxn ang="0">
                                <a:pos x="T2" y="T3"/>
                              </a:cxn>
                            </a:cxnLst>
                            <a:rect l="0" t="0" r="r" b="b"/>
                            <a:pathLst>
                              <a:path w="20" h="20">
                                <a:moveTo>
                                  <a:pt x="0" y="0"/>
                                </a:moveTo>
                                <a:lnTo>
                                  <a:pt x="4" y="0"/>
                                </a:lnTo>
                              </a:path>
                            </a:pathLst>
                          </a:custGeom>
                          <a:noFill/>
                          <a:ln w="13716">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1"/>
                        <wps:cNvSpPr>
                          <a:spLocks/>
                        </wps:cNvSpPr>
                        <wps:spPr bwMode="auto">
                          <a:xfrm>
                            <a:off x="16" y="29"/>
                            <a:ext cx="20" cy="20"/>
                          </a:xfrm>
                          <a:custGeom>
                            <a:avLst/>
                            <a:gdLst>
                              <a:gd name="T0" fmla="*/ 0 w 20"/>
                              <a:gd name="T1" fmla="*/ 0 h 20"/>
                              <a:gd name="T2" fmla="*/ 4 w 20"/>
                              <a:gd name="T3" fmla="*/ 0 h 20"/>
                            </a:gdLst>
                            <a:ahLst/>
                            <a:cxnLst>
                              <a:cxn ang="0">
                                <a:pos x="T0" y="T1"/>
                              </a:cxn>
                              <a:cxn ang="0">
                                <a:pos x="T2" y="T3"/>
                              </a:cxn>
                            </a:cxnLst>
                            <a:rect l="0" t="0" r="r" b="b"/>
                            <a:pathLst>
                              <a:path w="20" h="20">
                                <a:moveTo>
                                  <a:pt x="0" y="0"/>
                                </a:moveTo>
                                <a:lnTo>
                                  <a:pt x="4" y="0"/>
                                </a:lnTo>
                              </a:path>
                            </a:pathLst>
                          </a:custGeom>
                          <a:noFill/>
                          <a:ln w="3047">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2"/>
                        <wps:cNvSpPr>
                          <a:spLocks/>
                        </wps:cNvSpPr>
                        <wps:spPr bwMode="auto">
                          <a:xfrm>
                            <a:off x="16" y="29"/>
                            <a:ext cx="20" cy="20"/>
                          </a:xfrm>
                          <a:custGeom>
                            <a:avLst/>
                            <a:gdLst>
                              <a:gd name="T0" fmla="*/ 0 w 20"/>
                              <a:gd name="T1" fmla="*/ 0 h 20"/>
                              <a:gd name="T2" fmla="*/ 4 w 20"/>
                              <a:gd name="T3" fmla="*/ 0 h 20"/>
                            </a:gdLst>
                            <a:ahLst/>
                            <a:cxnLst>
                              <a:cxn ang="0">
                                <a:pos x="T0" y="T1"/>
                              </a:cxn>
                              <a:cxn ang="0">
                                <a:pos x="T2" y="T3"/>
                              </a:cxn>
                            </a:cxnLst>
                            <a:rect l="0" t="0" r="r" b="b"/>
                            <a:pathLst>
                              <a:path w="20" h="20">
                                <a:moveTo>
                                  <a:pt x="0" y="0"/>
                                </a:moveTo>
                                <a:lnTo>
                                  <a:pt x="4" y="0"/>
                                </a:lnTo>
                              </a:path>
                            </a:pathLst>
                          </a:custGeom>
                          <a:noFill/>
                          <a:ln w="3047">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3"/>
                        <wps:cNvSpPr>
                          <a:spLocks/>
                        </wps:cNvSpPr>
                        <wps:spPr bwMode="auto">
                          <a:xfrm>
                            <a:off x="21" y="29"/>
                            <a:ext cx="9062" cy="20"/>
                          </a:xfrm>
                          <a:custGeom>
                            <a:avLst/>
                            <a:gdLst>
                              <a:gd name="T0" fmla="*/ 0 w 9062"/>
                              <a:gd name="T1" fmla="*/ 0 h 20"/>
                              <a:gd name="T2" fmla="*/ 9062 w 9062"/>
                              <a:gd name="T3" fmla="*/ 0 h 20"/>
                            </a:gdLst>
                            <a:ahLst/>
                            <a:cxnLst>
                              <a:cxn ang="0">
                                <a:pos x="T0" y="T1"/>
                              </a:cxn>
                              <a:cxn ang="0">
                                <a:pos x="T2" y="T3"/>
                              </a:cxn>
                            </a:cxnLst>
                            <a:rect l="0" t="0" r="r" b="b"/>
                            <a:pathLst>
                              <a:path w="9062" h="20">
                                <a:moveTo>
                                  <a:pt x="0" y="0"/>
                                </a:moveTo>
                                <a:lnTo>
                                  <a:pt x="9062" y="0"/>
                                </a:lnTo>
                              </a:path>
                            </a:pathLst>
                          </a:custGeom>
                          <a:noFill/>
                          <a:ln w="3047">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4"/>
                        <wps:cNvSpPr>
                          <a:spLocks/>
                        </wps:cNvSpPr>
                        <wps:spPr bwMode="auto">
                          <a:xfrm>
                            <a:off x="9083" y="29"/>
                            <a:ext cx="20" cy="20"/>
                          </a:xfrm>
                          <a:custGeom>
                            <a:avLst/>
                            <a:gdLst>
                              <a:gd name="T0" fmla="*/ 0 w 20"/>
                              <a:gd name="T1" fmla="*/ 0 h 20"/>
                              <a:gd name="T2" fmla="*/ 4 w 20"/>
                              <a:gd name="T3" fmla="*/ 0 h 20"/>
                            </a:gdLst>
                            <a:ahLst/>
                            <a:cxnLst>
                              <a:cxn ang="0">
                                <a:pos x="T0" y="T1"/>
                              </a:cxn>
                              <a:cxn ang="0">
                                <a:pos x="T2" y="T3"/>
                              </a:cxn>
                            </a:cxnLst>
                            <a:rect l="0" t="0" r="r" b="b"/>
                            <a:pathLst>
                              <a:path w="20" h="20">
                                <a:moveTo>
                                  <a:pt x="0" y="0"/>
                                </a:moveTo>
                                <a:lnTo>
                                  <a:pt x="4" y="0"/>
                                </a:lnTo>
                              </a:path>
                            </a:pathLst>
                          </a:custGeom>
                          <a:noFill/>
                          <a:ln w="3047">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5"/>
                        <wps:cNvSpPr>
                          <a:spLocks/>
                        </wps:cNvSpPr>
                        <wps:spPr bwMode="auto">
                          <a:xfrm>
                            <a:off x="9083" y="29"/>
                            <a:ext cx="20" cy="20"/>
                          </a:xfrm>
                          <a:custGeom>
                            <a:avLst/>
                            <a:gdLst>
                              <a:gd name="T0" fmla="*/ 0 w 20"/>
                              <a:gd name="T1" fmla="*/ 0 h 20"/>
                              <a:gd name="T2" fmla="*/ 4 w 20"/>
                              <a:gd name="T3" fmla="*/ 0 h 20"/>
                            </a:gdLst>
                            <a:ahLst/>
                            <a:cxnLst>
                              <a:cxn ang="0">
                                <a:pos x="T0" y="T1"/>
                              </a:cxn>
                              <a:cxn ang="0">
                                <a:pos x="T2" y="T3"/>
                              </a:cxn>
                            </a:cxnLst>
                            <a:rect l="0" t="0" r="r" b="b"/>
                            <a:pathLst>
                              <a:path w="20" h="20">
                                <a:moveTo>
                                  <a:pt x="0" y="0"/>
                                </a:moveTo>
                                <a:lnTo>
                                  <a:pt x="4" y="0"/>
                                </a:lnTo>
                              </a:path>
                            </a:pathLst>
                          </a:custGeom>
                          <a:noFill/>
                          <a:ln w="3047">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E098D72" id="Groupe 1" o:spid="_x0000_s1026" style="width:455.1pt;height:1.65pt;mso-position-horizontal-relative:char;mso-position-vertical-relative:line" coordsize="910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">
                <v:shape id="Freeform 3" o:spid="_x0000_s1027" style="position:absolute;left:16;top:16;width:9070;height:20;visibility:visible;mso-wrap-style:square;v-text-anchor:top" coordsize="907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" path="m,l9070,e" filled="f" strokecolor="#9f9f9f" strokeweight="1.6pt">
                  <v:path arrowok="t" o:connecttype="custom" o:connectlocs="0,0;9070,0" o:connectangles="0,0"/>
                </v:shape>
                <v:shape id="Freeform 4" o:spid="_x0000_s1028" style="position:absolute;left:16;top:3;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" path="m,l4,e" filled="f" strokecolor="#9f9f9f" strokeweight=".24pt">
                  <v:path arrowok="t" o:connecttype="custom" o:connectlocs="0,0;4,0" o:connectangles="0,0"/>
                </v:shape>
                <v:shape id="Freeform 5" o:spid="_x0000_s1029" style="position:absolute;left:16;top:3;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" path="m,l4,e" filled="f" strokecolor="#9f9f9f" strokeweight=".24pt">
                  <v:path arrowok="t" o:connecttype="custom" o:connectlocs="0,0;4,0" o:connectangles="0,0"/>
                </v:shape>
                <v:shape id="Freeform 6" o:spid="_x0000_s1030" style="position:absolute;left:21;top:3;width:9062;height:20;visibility:visible;mso-wrap-style:square;v-text-anchor:top" coordsize="90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" path="m,l9062,e" filled="f" strokecolor="#9f9f9f" strokeweight=".24pt">
                  <v:path arrowok="t" o:connecttype="custom" o:connectlocs="0,0;9062,0" o:connectangles="0,0"/>
                </v:shape>
                <v:shape id="Freeform 7" o:spid="_x0000_s1031" style="position:absolute;left:9083;top:3;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" path="m,l4,e" filled="f" strokecolor="#e2e2e2" strokeweight=".24pt">
                  <v:path arrowok="t" o:connecttype="custom" o:connectlocs="0,0;4,0" o:connectangles="0,0"/>
                </v:shape>
                <v:shape id="Freeform 8" o:spid="_x0000_s1032" style="position:absolute;left:9083;top:3;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" path="m,l4,e" filled="f" strokecolor="#9f9f9f" strokeweight=".24pt">
                  <v:path arrowok="t" o:connecttype="custom" o:connectlocs="0,0;4,0" o:connectangles="0,0"/>
                </v:shape>
                <v:shape id="Freeform 9" o:spid="_x0000_s1033" style="position:absolute;left:16;top:16;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" path="m,l4,e" filled="f" strokecolor="#9f9f9f" strokeweight="1.08pt">
                  <v:path arrowok="t" o:connecttype="custom" o:connectlocs="0,0;4,0" o:connectangles="0,0"/>
                </v:shape>
                <v:shape id="Freeform 10" o:spid="_x0000_s1034" style="position:absolute;left:9083;top:16;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" path="m,l4,e" filled="f" strokecolor="#e2e2e2" strokeweight="1.08pt">
                  <v:path arrowok="t" o:connecttype="custom" o:connectlocs="0,0;4,0" o:connectangles="0,0"/>
                </v:shape>
                <v:shape id="Freeform 11" o:spid="_x0000_s1035" style="position:absolute;left:16;top:29;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" path="m,l4,e" filled="f" strokecolor="#9f9f9f" strokeweight=".08464mm">
                  <v:path arrowok="t" o:connecttype="custom" o:connectlocs="0,0;4,0" o:connectangles="0,0"/>
                </v:shape>
                <v:shape id="Freeform 12" o:spid="_x0000_s1036" style="position:absolute;left:16;top:29;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" path="m,l4,e" filled="f" strokecolor="#e2e2e2" strokeweight=".08464mm">
                  <v:path arrowok="t" o:connecttype="custom" o:connectlocs="0,0;4,0" o:connectangles="0,0"/>
                </v:shape>
                <v:shape id="Freeform 13" o:spid="_x0000_s1037" style="position:absolute;left:21;top:29;width:9062;height:20;visibility:visible;mso-wrap-style:square;v-text-anchor:top" coordsize="90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" path="m,l9062,e" filled="f" strokecolor="#e2e2e2" strokeweight=".08464mm">
                  <v:path arrowok="t" o:connecttype="custom" o:connectlocs="0,0;9062,0" o:connectangles="0,0"/>
                </v:shape>
                <v:shape id="Freeform 14" o:spid="_x0000_s1038" style="position:absolute;left:9083;top:29;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" path="m,l4,e" filled="f" strokecolor="#e2e2e2" strokeweight=".08464mm">
                  <v:path arrowok="t" o:connecttype="custom" o:connectlocs="0,0;4,0" o:connectangles="0,0"/>
                </v:shape>
                <v:shape id="Freeform 15" o:spid="_x0000_s1039" style="position:absolute;left:9083;top:29;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" path="m,l4,e" filled="f" strokecolor="#e2e2e2" strokeweight=".08464mm">
                  <v:path arrowok="t" o:connecttype="custom" o:connectlocs="0,0;4,0" o:connectangles="0,0"/>
                </v:shape>
                <w10:anchorlock/>
              </v:group>
            </w:pict>
          </mc:Fallback>
        </mc:AlternateContent>
      </w:r>
    </w:p>
    <w:p w:rsidR="001A32A1" w:rsidRPr="006B0A90" w:rsidRDefault="001A32A1" w:rsidP="001A32A1">
      <w:pPr>
        <w:kinsoku w:val="0"/>
        <w:overflowPunct w:val="0"/>
        <w:autoSpaceDE w:val="0"/>
        <w:autoSpaceDN w:val="0"/>
        <w:adjustRightInd w:val="0"/>
        <w:spacing w:after="0" w:line="240" w:lineRule="auto"/>
        <w:rPr>
          <w:rFonts w:ascii="Times New Roman" w:hAnsi="Times New Roman" w:cs="Times New Roman"/>
          <w:sz w:val="20"/>
          <w:szCs w:val="20"/>
        </w:rPr>
      </w:pPr>
    </w:p>
    <w:p w:rsidR="001A32A1" w:rsidRDefault="001A32A1" w:rsidP="001A32A1">
      <w:pPr>
        <w:tabs>
          <w:tab w:val="left" w:pos="6990"/>
        </w:tabs>
        <w:kinsoku w:val="0"/>
        <w:overflowPunct w:val="0"/>
        <w:autoSpaceDE w:val="0"/>
        <w:autoSpaceDN w:val="0"/>
        <w:adjustRightInd w:val="0"/>
        <w:spacing w:after="0" w:line="201" w:lineRule="exact"/>
        <w:ind w:left="2164"/>
        <w:rPr>
          <w:rFonts w:ascii="Arial Narrow" w:hAnsi="Arial Narrow" w:cs="Times New Roman"/>
          <w:b/>
          <w:bCs/>
          <w:u w:val="thick"/>
        </w:rPr>
      </w:pPr>
      <w:r>
        <w:rPr>
          <w:rFonts w:ascii="Arial Narrow" w:hAnsi="Arial Narrow" w:cs="Times New Roman"/>
          <w:b/>
          <w:bCs/>
          <w:u w:val="thick"/>
        </w:rPr>
        <w:tab/>
      </w:r>
    </w:p>
    <w:p w:rsidR="001A32A1" w:rsidRPr="006B0A90" w:rsidRDefault="001A32A1" w:rsidP="001A32A1">
      <w:pPr>
        <w:kinsoku w:val="0"/>
        <w:overflowPunct w:val="0"/>
        <w:autoSpaceDE w:val="0"/>
        <w:autoSpaceDN w:val="0"/>
        <w:adjustRightInd w:val="0"/>
        <w:spacing w:after="0" w:line="201" w:lineRule="exact"/>
        <w:ind w:left="2164"/>
        <w:rPr>
          <w:rFonts w:ascii="Arial Narrow" w:hAnsi="Arial Narrow" w:cs="Arial"/>
          <w:b/>
          <w:bCs/>
          <w:sz w:val="24"/>
          <w:szCs w:val="24"/>
        </w:rPr>
      </w:pPr>
      <w:r>
        <w:rPr>
          <w:rFonts w:ascii="Arial Narrow" w:hAnsi="Arial Narrow" w:cs="Arial"/>
          <w:b/>
          <w:bCs/>
          <w:sz w:val="24"/>
          <w:szCs w:val="24"/>
        </w:rPr>
        <w:t xml:space="preserve">                          </w:t>
      </w:r>
      <w:r w:rsidRPr="006B0A90">
        <w:rPr>
          <w:rFonts w:ascii="Arial Narrow" w:hAnsi="Arial Narrow" w:cs="Arial"/>
          <w:b/>
          <w:bCs/>
          <w:sz w:val="24"/>
          <w:szCs w:val="24"/>
        </w:rPr>
        <w:t>Avis de convocation</w:t>
      </w:r>
    </w:p>
    <w:p w:rsidR="001A32A1" w:rsidRPr="00B50FFE" w:rsidRDefault="001A32A1" w:rsidP="001A32A1">
      <w:pPr>
        <w:kinsoku w:val="0"/>
        <w:overflowPunct w:val="0"/>
        <w:autoSpaceDE w:val="0"/>
        <w:autoSpaceDN w:val="0"/>
        <w:adjustRightInd w:val="0"/>
        <w:spacing w:before="187" w:after="0" w:line="240" w:lineRule="auto"/>
        <w:ind w:left="507" w:right="507"/>
        <w:jc w:val="center"/>
        <w:outlineLvl w:val="0"/>
        <w:rPr>
          <w:rFonts w:ascii="Arial Narrow" w:hAnsi="Arial Narrow" w:cs="Times New Roman"/>
          <w:b/>
          <w:bCs/>
          <w:u w:val="thick"/>
        </w:rPr>
      </w:pPr>
    </w:p>
    <w:p w:rsidR="001A32A1" w:rsidRPr="00B50FFE" w:rsidRDefault="001A32A1" w:rsidP="001A32A1">
      <w:pPr>
        <w:pStyle w:val="RAEnteteSociete"/>
        <w:jc w:val="both"/>
        <w:rPr>
          <w:rFonts w:ascii="Arial Narrow" w:hAnsi="Arial Narrow" w:cs="Arial"/>
          <w:b w:val="0"/>
          <w:sz w:val="22"/>
          <w:szCs w:val="22"/>
        </w:rPr>
      </w:pPr>
      <w:r w:rsidRPr="00B50FFE">
        <w:rPr>
          <w:rFonts w:ascii="Arial Narrow" w:hAnsi="Arial Narrow" w:cs="Arial"/>
          <w:b w:val="0"/>
          <w:sz w:val="22"/>
          <w:szCs w:val="22"/>
        </w:rPr>
        <w:t xml:space="preserve">Mesdames et Messieurs les actionnaires de la société DEVERNOIS SA sont convoqués en Assemblée Générale Ordinaire le 28 juin 2021, à </w:t>
      </w:r>
      <w:r w:rsidRPr="00E92ED3">
        <w:rPr>
          <w:rFonts w:ascii="Arial Narrow" w:hAnsi="Arial Narrow" w:cs="Arial"/>
          <w:b w:val="0"/>
          <w:sz w:val="22"/>
          <w:szCs w:val="22"/>
        </w:rPr>
        <w:t>9h00</w:t>
      </w:r>
      <w:r w:rsidRPr="00B50FFE">
        <w:rPr>
          <w:rFonts w:ascii="Arial Narrow" w:hAnsi="Arial Narrow" w:cs="Arial"/>
          <w:b w:val="0"/>
          <w:sz w:val="22"/>
          <w:szCs w:val="22"/>
        </w:rPr>
        <w:t xml:space="preserve"> au siège social de la Société : 13 Boulevard des </w:t>
      </w:r>
      <w:proofErr w:type="spellStart"/>
      <w:r w:rsidRPr="00B50FFE">
        <w:rPr>
          <w:rFonts w:ascii="Arial Narrow" w:hAnsi="Arial Narrow" w:cs="Arial"/>
          <w:b w:val="0"/>
          <w:sz w:val="22"/>
          <w:szCs w:val="22"/>
        </w:rPr>
        <w:t>Etines</w:t>
      </w:r>
      <w:proofErr w:type="spellEnd"/>
      <w:r w:rsidRPr="00B50FFE">
        <w:rPr>
          <w:rFonts w:ascii="Arial Narrow" w:hAnsi="Arial Narrow" w:cs="Arial"/>
          <w:b w:val="0"/>
          <w:sz w:val="22"/>
          <w:szCs w:val="22"/>
        </w:rPr>
        <w:t>, 42120 LE COTEAU, à l’effet de délibérer sur l’ordre du jour suivant :</w:t>
      </w:r>
    </w:p>
    <w:p w:rsidR="001A32A1" w:rsidRPr="00B50FFE" w:rsidRDefault="001A32A1" w:rsidP="001A32A1">
      <w:pPr>
        <w:pStyle w:val="RAEnteteSociete"/>
        <w:jc w:val="left"/>
        <w:rPr>
          <w:rFonts w:ascii="Arial Narrow" w:hAnsi="Arial Narrow" w:cs="Arial"/>
          <w:b w:val="0"/>
          <w:sz w:val="22"/>
          <w:szCs w:val="22"/>
        </w:rPr>
      </w:pPr>
    </w:p>
    <w:p w:rsidR="001A32A1" w:rsidRPr="00B50FFE" w:rsidRDefault="001A32A1" w:rsidP="001A32A1">
      <w:pPr>
        <w:kinsoku w:val="0"/>
        <w:overflowPunct w:val="0"/>
        <w:autoSpaceDE w:val="0"/>
        <w:autoSpaceDN w:val="0"/>
        <w:adjustRightInd w:val="0"/>
        <w:spacing w:before="187" w:after="0" w:line="240" w:lineRule="auto"/>
        <w:ind w:left="507" w:right="507"/>
        <w:jc w:val="center"/>
        <w:outlineLvl w:val="0"/>
        <w:rPr>
          <w:rFonts w:ascii="Arial Narrow" w:hAnsi="Arial Narrow" w:cs="Times New Roman"/>
          <w:b/>
          <w:bCs/>
          <w:u w:val="thick"/>
        </w:rPr>
      </w:pPr>
      <w:r w:rsidRPr="006B0A90">
        <w:rPr>
          <w:rFonts w:ascii="Arial Narrow" w:hAnsi="Arial Narrow" w:cs="Times New Roman"/>
          <w:b/>
          <w:bCs/>
          <w:u w:val="thick"/>
        </w:rPr>
        <w:t>ORDRE DU JOUR</w:t>
      </w:r>
    </w:p>
    <w:p w:rsidR="001A32A1" w:rsidRPr="006B0A90" w:rsidRDefault="001A32A1" w:rsidP="001A32A1">
      <w:pPr>
        <w:kinsoku w:val="0"/>
        <w:overflowPunct w:val="0"/>
        <w:autoSpaceDE w:val="0"/>
        <w:autoSpaceDN w:val="0"/>
        <w:adjustRightInd w:val="0"/>
        <w:spacing w:before="187" w:after="0" w:line="240" w:lineRule="auto"/>
        <w:ind w:right="507"/>
        <w:outlineLvl w:val="0"/>
        <w:rPr>
          <w:rFonts w:ascii="Arial Narrow" w:hAnsi="Arial Narrow" w:cs="Times New Roman"/>
          <w:b/>
          <w:bCs/>
        </w:rPr>
      </w:pPr>
      <w:r w:rsidRPr="00B50FFE">
        <w:rPr>
          <w:rFonts w:ascii="Arial Narrow" w:hAnsi="Arial Narrow" w:cs="Arial,Bold"/>
          <w:b/>
          <w:bCs/>
        </w:rPr>
        <w:t>Ordre du jour de la compétence de l’assemblée générale ordinaire annuelle</w:t>
      </w:r>
    </w:p>
    <w:p w:rsidR="001A32A1" w:rsidRPr="006B0A90" w:rsidRDefault="001A32A1" w:rsidP="001A32A1">
      <w:pPr>
        <w:kinsoku w:val="0"/>
        <w:overflowPunct w:val="0"/>
        <w:autoSpaceDE w:val="0"/>
        <w:autoSpaceDN w:val="0"/>
        <w:adjustRightInd w:val="0"/>
        <w:spacing w:after="0" w:line="240" w:lineRule="auto"/>
        <w:rPr>
          <w:rFonts w:ascii="Arial Narrow" w:hAnsi="Arial Narrow" w:cs="Times New Roman"/>
          <w:b/>
          <w:bCs/>
        </w:rPr>
      </w:pPr>
    </w:p>
    <w:p w:rsidR="001A32A1" w:rsidRPr="006B0A90" w:rsidRDefault="001A32A1" w:rsidP="001A32A1">
      <w:pPr>
        <w:kinsoku w:val="0"/>
        <w:overflowPunct w:val="0"/>
        <w:autoSpaceDE w:val="0"/>
        <w:autoSpaceDN w:val="0"/>
        <w:adjustRightInd w:val="0"/>
        <w:spacing w:before="50" w:after="0" w:line="240" w:lineRule="auto"/>
        <w:ind w:left="1169"/>
        <w:rPr>
          <w:rFonts w:ascii="Arial Narrow" w:hAnsi="Arial Narrow" w:cs="Times New Roman"/>
          <w:b/>
          <w:bCs/>
        </w:rPr>
      </w:pPr>
      <w:r w:rsidRPr="006B0A90">
        <w:rPr>
          <w:rFonts w:ascii="Arial Narrow" w:hAnsi="Arial Narrow" w:cs="Times New Roman"/>
          <w:b/>
          <w:bCs/>
          <w:u w:val="thick"/>
        </w:rPr>
        <w:t>APPROBATION DES COMPTES CLOS LE 31 DECEMBRE 2020</w:t>
      </w:r>
    </w:p>
    <w:p w:rsidR="001A32A1" w:rsidRPr="006B0A90" w:rsidRDefault="001A32A1" w:rsidP="001A32A1">
      <w:pPr>
        <w:kinsoku w:val="0"/>
        <w:overflowPunct w:val="0"/>
        <w:autoSpaceDE w:val="0"/>
        <w:autoSpaceDN w:val="0"/>
        <w:adjustRightInd w:val="0"/>
        <w:spacing w:after="0" w:line="240" w:lineRule="auto"/>
        <w:rPr>
          <w:rFonts w:ascii="Arial Narrow" w:hAnsi="Arial Narrow" w:cs="Times New Roman"/>
          <w:b/>
          <w:bCs/>
        </w:rPr>
      </w:pPr>
    </w:p>
    <w:p w:rsidR="001A32A1" w:rsidRPr="006B0A90" w:rsidRDefault="001A32A1" w:rsidP="001A32A1">
      <w:pPr>
        <w:numPr>
          <w:ilvl w:val="0"/>
          <w:numId w:val="1"/>
        </w:numPr>
        <w:tabs>
          <w:tab w:val="left" w:pos="827"/>
        </w:tabs>
        <w:kinsoku w:val="0"/>
        <w:overflowPunct w:val="0"/>
        <w:autoSpaceDE w:val="0"/>
        <w:autoSpaceDN w:val="0"/>
        <w:adjustRightInd w:val="0"/>
        <w:spacing w:before="53" w:after="0" w:line="277" w:lineRule="exact"/>
        <w:ind w:hanging="360"/>
        <w:rPr>
          <w:rFonts w:ascii="Arial Narrow" w:hAnsi="Arial Narrow" w:cs="Times New Roman"/>
        </w:rPr>
      </w:pPr>
      <w:r w:rsidRPr="006B0A90">
        <w:rPr>
          <w:rFonts w:ascii="Arial Narrow" w:hAnsi="Arial Narrow" w:cs="Times New Roman"/>
        </w:rPr>
        <w:t>Rapport de gestion établi par le</w:t>
      </w:r>
      <w:r w:rsidRPr="006B0A90">
        <w:rPr>
          <w:rFonts w:ascii="Arial Narrow" w:hAnsi="Arial Narrow" w:cs="Times New Roman"/>
          <w:spacing w:val="-2"/>
        </w:rPr>
        <w:t xml:space="preserve"> </w:t>
      </w:r>
      <w:r w:rsidRPr="006B0A90">
        <w:rPr>
          <w:rFonts w:ascii="Arial Narrow" w:hAnsi="Arial Narrow" w:cs="Times New Roman"/>
        </w:rPr>
        <w:t>Directoire,</w:t>
      </w:r>
    </w:p>
    <w:p w:rsidR="001A32A1" w:rsidRPr="006B0A90" w:rsidRDefault="001A32A1" w:rsidP="001A32A1">
      <w:pPr>
        <w:numPr>
          <w:ilvl w:val="0"/>
          <w:numId w:val="1"/>
        </w:numPr>
        <w:tabs>
          <w:tab w:val="left" w:pos="827"/>
        </w:tabs>
        <w:kinsoku w:val="0"/>
        <w:overflowPunct w:val="0"/>
        <w:autoSpaceDE w:val="0"/>
        <w:autoSpaceDN w:val="0"/>
        <w:adjustRightInd w:val="0"/>
        <w:spacing w:after="0" w:line="277" w:lineRule="exact"/>
        <w:ind w:left="826"/>
        <w:rPr>
          <w:rFonts w:ascii="Arial Narrow" w:hAnsi="Arial Narrow" w:cs="Times New Roman"/>
        </w:rPr>
      </w:pPr>
      <w:r w:rsidRPr="006B0A90">
        <w:rPr>
          <w:rFonts w:ascii="Arial Narrow" w:hAnsi="Arial Narrow" w:cs="Times New Roman"/>
        </w:rPr>
        <w:t>Rapport de gestion du</w:t>
      </w:r>
      <w:r w:rsidRPr="006B0A90">
        <w:rPr>
          <w:rFonts w:ascii="Arial Narrow" w:hAnsi="Arial Narrow" w:cs="Times New Roman"/>
          <w:spacing w:val="-2"/>
        </w:rPr>
        <w:t xml:space="preserve"> </w:t>
      </w:r>
      <w:r w:rsidRPr="006B0A90">
        <w:rPr>
          <w:rFonts w:ascii="Arial Narrow" w:hAnsi="Arial Narrow" w:cs="Times New Roman"/>
        </w:rPr>
        <w:t>groupe,</w:t>
      </w:r>
    </w:p>
    <w:p w:rsidR="001A32A1" w:rsidRPr="006B0A90" w:rsidRDefault="001A32A1" w:rsidP="001A32A1">
      <w:pPr>
        <w:numPr>
          <w:ilvl w:val="0"/>
          <w:numId w:val="1"/>
        </w:numPr>
        <w:tabs>
          <w:tab w:val="left" w:pos="827"/>
        </w:tabs>
        <w:kinsoku w:val="0"/>
        <w:overflowPunct w:val="0"/>
        <w:autoSpaceDE w:val="0"/>
        <w:autoSpaceDN w:val="0"/>
        <w:adjustRightInd w:val="0"/>
        <w:spacing w:before="7" w:after="0" w:line="274" w:lineRule="exact"/>
        <w:ind w:right="121" w:hanging="360"/>
        <w:rPr>
          <w:rFonts w:ascii="Arial Narrow" w:hAnsi="Arial Narrow" w:cs="Times New Roman"/>
        </w:rPr>
      </w:pPr>
      <w:r w:rsidRPr="006B0A90">
        <w:rPr>
          <w:rFonts w:ascii="Arial Narrow" w:hAnsi="Arial Narrow" w:cs="Times New Roman"/>
        </w:rPr>
        <w:t>Rapport des Commissaires aux Comptes sur les comptes de l'exercice et rapport sur les comptes</w:t>
      </w:r>
      <w:r w:rsidRPr="006B0A90">
        <w:rPr>
          <w:rFonts w:ascii="Arial Narrow" w:hAnsi="Arial Narrow" w:cs="Times New Roman"/>
          <w:spacing w:val="-3"/>
        </w:rPr>
        <w:t xml:space="preserve"> </w:t>
      </w:r>
      <w:r w:rsidRPr="006B0A90">
        <w:rPr>
          <w:rFonts w:ascii="Arial Narrow" w:hAnsi="Arial Narrow" w:cs="Times New Roman"/>
        </w:rPr>
        <w:t>consolidés,</w:t>
      </w:r>
    </w:p>
    <w:p w:rsidR="001A32A1" w:rsidRPr="006B0A90" w:rsidRDefault="001A32A1" w:rsidP="001A32A1">
      <w:pPr>
        <w:numPr>
          <w:ilvl w:val="0"/>
          <w:numId w:val="1"/>
        </w:numPr>
        <w:tabs>
          <w:tab w:val="left" w:pos="827"/>
        </w:tabs>
        <w:kinsoku w:val="0"/>
        <w:overflowPunct w:val="0"/>
        <w:autoSpaceDE w:val="0"/>
        <w:autoSpaceDN w:val="0"/>
        <w:adjustRightInd w:val="0"/>
        <w:spacing w:after="0" w:line="240" w:lineRule="auto"/>
        <w:ind w:right="116" w:hanging="360"/>
        <w:rPr>
          <w:rFonts w:ascii="Arial Narrow" w:hAnsi="Arial Narrow" w:cs="Times New Roman"/>
        </w:rPr>
      </w:pPr>
      <w:r w:rsidRPr="006B0A90">
        <w:rPr>
          <w:rFonts w:ascii="Arial Narrow" w:hAnsi="Arial Narrow" w:cs="Times New Roman"/>
        </w:rPr>
        <w:t>Rapport du Conseil de Surveillance sur le gouvernement d’entreprise prévu aux articles L. 225-37 et L. 225-68 du Code de</w:t>
      </w:r>
      <w:r w:rsidRPr="006B0A90">
        <w:rPr>
          <w:rFonts w:ascii="Arial Narrow" w:hAnsi="Arial Narrow" w:cs="Times New Roman"/>
          <w:spacing w:val="51"/>
        </w:rPr>
        <w:t xml:space="preserve"> </w:t>
      </w:r>
      <w:r w:rsidRPr="006B0A90">
        <w:rPr>
          <w:rFonts w:ascii="Arial Narrow" w:hAnsi="Arial Narrow" w:cs="Times New Roman"/>
        </w:rPr>
        <w:t>Commerce,</w:t>
      </w:r>
    </w:p>
    <w:p w:rsidR="001A32A1" w:rsidRPr="006B0A90" w:rsidRDefault="001A32A1" w:rsidP="001A32A1">
      <w:pPr>
        <w:numPr>
          <w:ilvl w:val="0"/>
          <w:numId w:val="1"/>
        </w:numPr>
        <w:tabs>
          <w:tab w:val="left" w:pos="827"/>
        </w:tabs>
        <w:kinsoku w:val="0"/>
        <w:overflowPunct w:val="0"/>
        <w:autoSpaceDE w:val="0"/>
        <w:autoSpaceDN w:val="0"/>
        <w:adjustRightInd w:val="0"/>
        <w:spacing w:before="9" w:after="0" w:line="274" w:lineRule="exact"/>
        <w:ind w:right="116" w:hanging="360"/>
        <w:rPr>
          <w:rFonts w:ascii="Arial Narrow" w:hAnsi="Arial Narrow" w:cs="Times New Roman"/>
        </w:rPr>
      </w:pPr>
      <w:r w:rsidRPr="006B0A90">
        <w:rPr>
          <w:rFonts w:ascii="Arial Narrow" w:hAnsi="Arial Narrow" w:cs="Times New Roman"/>
        </w:rPr>
        <w:t>Rapport spécial des Commissaires aux Comptes prévu à l'article L.</w:t>
      </w:r>
      <w:r w:rsidRPr="006B0A90">
        <w:rPr>
          <w:rFonts w:ascii="Arial Narrow" w:hAnsi="Arial Narrow" w:cs="Times New Roman"/>
          <w:spacing w:val="14"/>
        </w:rPr>
        <w:t xml:space="preserve"> </w:t>
      </w:r>
      <w:r w:rsidRPr="006B0A90">
        <w:rPr>
          <w:rFonts w:ascii="Arial Narrow" w:hAnsi="Arial Narrow" w:cs="Times New Roman"/>
        </w:rPr>
        <w:t>225-235 du Code de commerce sur le rapport sur le gouvernement d'entreprise,</w:t>
      </w:r>
    </w:p>
    <w:p w:rsidR="001A32A1" w:rsidRPr="006B0A90" w:rsidRDefault="001A32A1" w:rsidP="001A32A1">
      <w:pPr>
        <w:numPr>
          <w:ilvl w:val="0"/>
          <w:numId w:val="1"/>
        </w:numPr>
        <w:tabs>
          <w:tab w:val="left" w:pos="827"/>
        </w:tabs>
        <w:kinsoku w:val="0"/>
        <w:overflowPunct w:val="0"/>
        <w:autoSpaceDE w:val="0"/>
        <w:autoSpaceDN w:val="0"/>
        <w:adjustRightInd w:val="0"/>
        <w:spacing w:before="4" w:after="0" w:line="274" w:lineRule="exact"/>
        <w:ind w:right="122" w:hanging="360"/>
        <w:rPr>
          <w:rFonts w:ascii="Arial Narrow" w:hAnsi="Arial Narrow" w:cs="Times New Roman"/>
        </w:rPr>
      </w:pPr>
      <w:r w:rsidRPr="006B0A90">
        <w:rPr>
          <w:rFonts w:ascii="Arial Narrow" w:hAnsi="Arial Narrow" w:cs="Times New Roman"/>
        </w:rPr>
        <w:t>Approbation des comptes de l'exercice clos le 31 décembre 2020, des</w:t>
      </w:r>
      <w:r w:rsidRPr="006B0A90">
        <w:rPr>
          <w:rFonts w:ascii="Arial Narrow" w:hAnsi="Arial Narrow" w:cs="Times New Roman"/>
          <w:spacing w:val="52"/>
        </w:rPr>
        <w:t xml:space="preserve"> </w:t>
      </w:r>
      <w:r w:rsidRPr="006B0A90">
        <w:rPr>
          <w:rFonts w:ascii="Arial Narrow" w:hAnsi="Arial Narrow" w:cs="Times New Roman"/>
        </w:rPr>
        <w:t>comptes consolidés et quitus aux membres du Directoire,</w:t>
      </w:r>
    </w:p>
    <w:p w:rsidR="001A32A1" w:rsidRPr="006B0A90" w:rsidRDefault="001A32A1" w:rsidP="001A32A1">
      <w:pPr>
        <w:numPr>
          <w:ilvl w:val="0"/>
          <w:numId w:val="1"/>
        </w:numPr>
        <w:tabs>
          <w:tab w:val="left" w:pos="827"/>
        </w:tabs>
        <w:kinsoku w:val="0"/>
        <w:overflowPunct w:val="0"/>
        <w:autoSpaceDE w:val="0"/>
        <w:autoSpaceDN w:val="0"/>
        <w:adjustRightInd w:val="0"/>
        <w:spacing w:after="0" w:line="276" w:lineRule="exact"/>
        <w:ind w:left="826"/>
        <w:rPr>
          <w:rFonts w:ascii="Arial Narrow" w:hAnsi="Arial Narrow" w:cs="Times New Roman"/>
        </w:rPr>
      </w:pPr>
      <w:r w:rsidRPr="006B0A90">
        <w:rPr>
          <w:rFonts w:ascii="Arial Narrow" w:hAnsi="Arial Narrow" w:cs="Times New Roman"/>
        </w:rPr>
        <w:t>Approbation des charges non</w:t>
      </w:r>
      <w:r w:rsidRPr="006B0A90">
        <w:rPr>
          <w:rFonts w:ascii="Arial Narrow" w:hAnsi="Arial Narrow" w:cs="Times New Roman"/>
          <w:spacing w:val="2"/>
        </w:rPr>
        <w:t xml:space="preserve"> </w:t>
      </w:r>
      <w:r w:rsidRPr="006B0A90">
        <w:rPr>
          <w:rFonts w:ascii="Arial Narrow" w:hAnsi="Arial Narrow" w:cs="Times New Roman"/>
        </w:rPr>
        <w:t>déductibles,</w:t>
      </w:r>
    </w:p>
    <w:p w:rsidR="001A32A1" w:rsidRPr="006B0A90" w:rsidRDefault="001A32A1" w:rsidP="001A32A1">
      <w:pPr>
        <w:numPr>
          <w:ilvl w:val="0"/>
          <w:numId w:val="1"/>
        </w:numPr>
        <w:tabs>
          <w:tab w:val="left" w:pos="827"/>
        </w:tabs>
        <w:kinsoku w:val="0"/>
        <w:overflowPunct w:val="0"/>
        <w:autoSpaceDE w:val="0"/>
        <w:autoSpaceDN w:val="0"/>
        <w:adjustRightInd w:val="0"/>
        <w:spacing w:before="1" w:after="0" w:line="277" w:lineRule="exact"/>
        <w:ind w:left="826"/>
        <w:rPr>
          <w:rFonts w:ascii="Arial Narrow" w:hAnsi="Arial Narrow" w:cs="Times New Roman"/>
        </w:rPr>
      </w:pPr>
      <w:r w:rsidRPr="006B0A90">
        <w:rPr>
          <w:rFonts w:ascii="Arial Narrow" w:hAnsi="Arial Narrow" w:cs="Times New Roman"/>
        </w:rPr>
        <w:t>Affectation du résultat de l'exercice,</w:t>
      </w:r>
    </w:p>
    <w:p w:rsidR="001A32A1" w:rsidRPr="006B0A90" w:rsidRDefault="001A32A1" w:rsidP="001A32A1">
      <w:pPr>
        <w:numPr>
          <w:ilvl w:val="0"/>
          <w:numId w:val="1"/>
        </w:numPr>
        <w:tabs>
          <w:tab w:val="left" w:pos="827"/>
        </w:tabs>
        <w:kinsoku w:val="0"/>
        <w:overflowPunct w:val="0"/>
        <w:autoSpaceDE w:val="0"/>
        <w:autoSpaceDN w:val="0"/>
        <w:adjustRightInd w:val="0"/>
        <w:spacing w:after="0" w:line="277" w:lineRule="exact"/>
        <w:ind w:left="826"/>
        <w:rPr>
          <w:rFonts w:ascii="Arial Narrow" w:hAnsi="Arial Narrow" w:cs="Times New Roman"/>
        </w:rPr>
      </w:pPr>
      <w:r w:rsidRPr="006B0A90">
        <w:rPr>
          <w:rFonts w:ascii="Arial Narrow" w:hAnsi="Arial Narrow" w:cs="Times New Roman"/>
        </w:rPr>
        <w:t>Rapport spécial des Commissaires aux Comptes sur les conventions visées aux</w:t>
      </w:r>
      <w:r w:rsidRPr="006B0A90">
        <w:rPr>
          <w:rFonts w:ascii="Arial Narrow" w:hAnsi="Arial Narrow" w:cs="Times New Roman"/>
          <w:spacing w:val="27"/>
        </w:rPr>
        <w:t xml:space="preserve"> </w:t>
      </w:r>
      <w:r w:rsidRPr="006B0A90">
        <w:rPr>
          <w:rFonts w:ascii="Arial Narrow" w:hAnsi="Arial Narrow" w:cs="Times New Roman"/>
        </w:rPr>
        <w:t>articles</w:t>
      </w:r>
    </w:p>
    <w:p w:rsidR="001A32A1" w:rsidRPr="006B0A90" w:rsidRDefault="001A32A1" w:rsidP="001A32A1">
      <w:pPr>
        <w:kinsoku w:val="0"/>
        <w:overflowPunct w:val="0"/>
        <w:autoSpaceDE w:val="0"/>
        <w:autoSpaceDN w:val="0"/>
        <w:adjustRightInd w:val="0"/>
        <w:spacing w:before="1" w:after="0" w:line="240" w:lineRule="auto"/>
        <w:ind w:left="819"/>
        <w:rPr>
          <w:rFonts w:ascii="Arial Narrow" w:hAnsi="Arial Narrow" w:cs="Times New Roman"/>
        </w:rPr>
      </w:pPr>
      <w:r w:rsidRPr="006B0A90">
        <w:rPr>
          <w:rFonts w:ascii="Arial Narrow" w:hAnsi="Arial Narrow" w:cs="Times New Roman"/>
        </w:rPr>
        <w:t>L. 225-86 et suivants du Code de commerce et approbation desdites conventions,</w:t>
      </w:r>
    </w:p>
    <w:p w:rsidR="001A32A1" w:rsidRPr="006B0A90" w:rsidRDefault="001A32A1" w:rsidP="001A32A1">
      <w:pPr>
        <w:numPr>
          <w:ilvl w:val="0"/>
          <w:numId w:val="1"/>
        </w:numPr>
        <w:tabs>
          <w:tab w:val="left" w:pos="827"/>
        </w:tabs>
        <w:kinsoku w:val="0"/>
        <w:overflowPunct w:val="0"/>
        <w:autoSpaceDE w:val="0"/>
        <w:autoSpaceDN w:val="0"/>
        <w:adjustRightInd w:val="0"/>
        <w:spacing w:before="1" w:after="0" w:line="277" w:lineRule="exact"/>
        <w:ind w:left="826"/>
        <w:rPr>
          <w:rFonts w:ascii="Arial Narrow" w:hAnsi="Arial Narrow" w:cs="Times New Roman"/>
        </w:rPr>
      </w:pPr>
      <w:r w:rsidRPr="006B0A90">
        <w:rPr>
          <w:rFonts w:ascii="Arial Narrow" w:hAnsi="Arial Narrow" w:cs="Times New Roman"/>
        </w:rPr>
        <w:t>Fixation des jetons de présence alloués au Conseil de</w:t>
      </w:r>
      <w:r w:rsidRPr="006B0A90">
        <w:rPr>
          <w:rFonts w:ascii="Arial Narrow" w:hAnsi="Arial Narrow" w:cs="Times New Roman"/>
          <w:spacing w:val="-2"/>
        </w:rPr>
        <w:t xml:space="preserve"> </w:t>
      </w:r>
      <w:r w:rsidRPr="006B0A90">
        <w:rPr>
          <w:rFonts w:ascii="Arial Narrow" w:hAnsi="Arial Narrow" w:cs="Times New Roman"/>
        </w:rPr>
        <w:t>surveillance,</w:t>
      </w:r>
    </w:p>
    <w:p w:rsidR="001A32A1" w:rsidRPr="006B0A90" w:rsidRDefault="001A32A1" w:rsidP="001A32A1">
      <w:pPr>
        <w:numPr>
          <w:ilvl w:val="0"/>
          <w:numId w:val="1"/>
        </w:numPr>
        <w:tabs>
          <w:tab w:val="left" w:pos="827"/>
        </w:tabs>
        <w:kinsoku w:val="0"/>
        <w:overflowPunct w:val="0"/>
        <w:autoSpaceDE w:val="0"/>
        <w:autoSpaceDN w:val="0"/>
        <w:adjustRightInd w:val="0"/>
        <w:spacing w:after="0" w:line="240" w:lineRule="auto"/>
        <w:ind w:right="116" w:hanging="360"/>
        <w:rPr>
          <w:rFonts w:ascii="Arial Narrow" w:hAnsi="Arial Narrow" w:cs="Times New Roman"/>
        </w:rPr>
      </w:pPr>
      <w:r w:rsidRPr="006B0A90">
        <w:rPr>
          <w:rFonts w:ascii="Arial Narrow" w:hAnsi="Arial Narrow" w:cs="Times New Roman"/>
        </w:rPr>
        <w:t>Décision à pendre concernant le renouvellement du mandat d’un</w:t>
      </w:r>
      <w:r w:rsidRPr="006B0A90">
        <w:rPr>
          <w:rFonts w:ascii="Arial Narrow" w:hAnsi="Arial Narrow" w:cs="Times New Roman"/>
          <w:spacing w:val="34"/>
        </w:rPr>
        <w:t xml:space="preserve"> </w:t>
      </w:r>
      <w:r w:rsidRPr="006B0A90">
        <w:rPr>
          <w:rFonts w:ascii="Arial Narrow" w:hAnsi="Arial Narrow" w:cs="Times New Roman"/>
        </w:rPr>
        <w:t>membre du Conseil de Surveillance,</w:t>
      </w:r>
    </w:p>
    <w:p w:rsidR="001A32A1" w:rsidRPr="006B0A90" w:rsidRDefault="001A32A1" w:rsidP="001A32A1">
      <w:pPr>
        <w:numPr>
          <w:ilvl w:val="0"/>
          <w:numId w:val="1"/>
        </w:numPr>
        <w:tabs>
          <w:tab w:val="left" w:pos="827"/>
        </w:tabs>
        <w:kinsoku w:val="0"/>
        <w:overflowPunct w:val="0"/>
        <w:autoSpaceDE w:val="0"/>
        <w:autoSpaceDN w:val="0"/>
        <w:adjustRightInd w:val="0"/>
        <w:spacing w:before="2" w:after="0" w:line="240" w:lineRule="auto"/>
        <w:ind w:right="119" w:hanging="360"/>
        <w:jc w:val="both"/>
        <w:rPr>
          <w:rFonts w:ascii="Arial Narrow" w:hAnsi="Arial Narrow" w:cs="Times New Roman"/>
        </w:rPr>
      </w:pPr>
      <w:r w:rsidRPr="006B0A90">
        <w:rPr>
          <w:rFonts w:ascii="Arial Narrow" w:hAnsi="Arial Narrow" w:cs="Times New Roman"/>
        </w:rPr>
        <w:t>Décisions</w:t>
      </w:r>
      <w:r w:rsidRPr="006B0A90">
        <w:rPr>
          <w:rFonts w:ascii="Arial Narrow" w:hAnsi="Arial Narrow" w:cs="Times New Roman"/>
          <w:spacing w:val="33"/>
        </w:rPr>
        <w:t xml:space="preserve"> </w:t>
      </w:r>
      <w:r w:rsidRPr="006B0A90">
        <w:rPr>
          <w:rFonts w:ascii="Arial Narrow" w:hAnsi="Arial Narrow" w:cs="Times New Roman"/>
        </w:rPr>
        <w:t>à</w:t>
      </w:r>
      <w:r w:rsidRPr="006B0A90">
        <w:rPr>
          <w:rFonts w:ascii="Arial Narrow" w:hAnsi="Arial Narrow" w:cs="Times New Roman"/>
          <w:spacing w:val="32"/>
        </w:rPr>
        <w:t xml:space="preserve"> </w:t>
      </w:r>
      <w:r w:rsidRPr="006B0A90">
        <w:rPr>
          <w:rFonts w:ascii="Arial Narrow" w:hAnsi="Arial Narrow" w:cs="Times New Roman"/>
        </w:rPr>
        <w:t>prendre</w:t>
      </w:r>
      <w:r w:rsidRPr="006B0A90">
        <w:rPr>
          <w:rFonts w:ascii="Arial Narrow" w:hAnsi="Arial Narrow" w:cs="Times New Roman"/>
          <w:spacing w:val="31"/>
        </w:rPr>
        <w:t xml:space="preserve"> </w:t>
      </w:r>
      <w:r w:rsidRPr="006B0A90">
        <w:rPr>
          <w:rFonts w:ascii="Arial Narrow" w:hAnsi="Arial Narrow" w:cs="Times New Roman"/>
        </w:rPr>
        <w:t>concernant</w:t>
      </w:r>
      <w:r w:rsidRPr="006B0A90">
        <w:rPr>
          <w:rFonts w:ascii="Arial Narrow" w:hAnsi="Arial Narrow" w:cs="Times New Roman"/>
          <w:spacing w:val="33"/>
        </w:rPr>
        <w:t xml:space="preserve"> </w:t>
      </w:r>
      <w:r w:rsidRPr="006B0A90">
        <w:rPr>
          <w:rFonts w:ascii="Arial Narrow" w:hAnsi="Arial Narrow" w:cs="Times New Roman"/>
        </w:rPr>
        <w:t>le</w:t>
      </w:r>
      <w:r w:rsidRPr="006B0A90">
        <w:rPr>
          <w:rFonts w:ascii="Arial Narrow" w:hAnsi="Arial Narrow" w:cs="Times New Roman"/>
          <w:spacing w:val="32"/>
        </w:rPr>
        <w:t xml:space="preserve"> </w:t>
      </w:r>
      <w:r w:rsidRPr="006B0A90">
        <w:rPr>
          <w:rFonts w:ascii="Arial Narrow" w:hAnsi="Arial Narrow" w:cs="Times New Roman"/>
        </w:rPr>
        <w:t>renouvellement</w:t>
      </w:r>
      <w:r w:rsidRPr="006B0A90">
        <w:rPr>
          <w:rFonts w:ascii="Arial Narrow" w:hAnsi="Arial Narrow" w:cs="Times New Roman"/>
          <w:spacing w:val="33"/>
        </w:rPr>
        <w:t xml:space="preserve"> </w:t>
      </w:r>
      <w:r w:rsidRPr="006B0A90">
        <w:rPr>
          <w:rFonts w:ascii="Arial Narrow" w:hAnsi="Arial Narrow" w:cs="Times New Roman"/>
        </w:rPr>
        <w:t>du</w:t>
      </w:r>
      <w:r w:rsidRPr="006B0A90">
        <w:rPr>
          <w:rFonts w:ascii="Arial Narrow" w:hAnsi="Arial Narrow" w:cs="Times New Roman"/>
          <w:spacing w:val="33"/>
        </w:rPr>
        <w:t xml:space="preserve"> </w:t>
      </w:r>
      <w:r w:rsidRPr="006B0A90">
        <w:rPr>
          <w:rFonts w:ascii="Arial Narrow" w:hAnsi="Arial Narrow" w:cs="Times New Roman"/>
        </w:rPr>
        <w:t>mandat</w:t>
      </w:r>
      <w:r w:rsidRPr="006B0A90">
        <w:rPr>
          <w:rFonts w:ascii="Arial Narrow" w:hAnsi="Arial Narrow" w:cs="Times New Roman"/>
          <w:spacing w:val="33"/>
        </w:rPr>
        <w:t xml:space="preserve"> </w:t>
      </w:r>
      <w:r w:rsidRPr="006B0A90">
        <w:rPr>
          <w:rFonts w:ascii="Arial Narrow" w:hAnsi="Arial Narrow" w:cs="Times New Roman"/>
        </w:rPr>
        <w:t>de</w:t>
      </w:r>
      <w:r w:rsidRPr="006B0A90">
        <w:rPr>
          <w:rFonts w:ascii="Arial Narrow" w:hAnsi="Arial Narrow" w:cs="Times New Roman"/>
          <w:spacing w:val="30"/>
        </w:rPr>
        <w:t xml:space="preserve"> </w:t>
      </w:r>
      <w:r w:rsidRPr="006B0A90">
        <w:rPr>
          <w:rFonts w:ascii="Arial Narrow" w:hAnsi="Arial Narrow" w:cs="Times New Roman"/>
        </w:rPr>
        <w:t>la</w:t>
      </w:r>
      <w:r w:rsidRPr="006B0A90">
        <w:rPr>
          <w:rFonts w:ascii="Arial Narrow" w:hAnsi="Arial Narrow" w:cs="Times New Roman"/>
          <w:spacing w:val="32"/>
        </w:rPr>
        <w:t xml:space="preserve"> </w:t>
      </w:r>
      <w:r w:rsidRPr="006B0A90">
        <w:rPr>
          <w:rFonts w:ascii="Arial Narrow" w:hAnsi="Arial Narrow" w:cs="Times New Roman"/>
        </w:rPr>
        <w:t>société</w:t>
      </w:r>
      <w:r w:rsidRPr="006B0A90">
        <w:rPr>
          <w:rFonts w:ascii="Arial Narrow" w:hAnsi="Arial Narrow" w:cs="Times New Roman"/>
          <w:spacing w:val="32"/>
        </w:rPr>
        <w:t xml:space="preserve"> </w:t>
      </w:r>
      <w:r w:rsidRPr="006B0A90">
        <w:rPr>
          <w:rFonts w:ascii="Arial Narrow" w:hAnsi="Arial Narrow" w:cs="Times New Roman"/>
        </w:rPr>
        <w:t>GRANT THORNTON</w:t>
      </w:r>
      <w:r w:rsidRPr="006B0A90">
        <w:rPr>
          <w:rFonts w:ascii="Arial Narrow" w:hAnsi="Arial Narrow" w:cs="Times New Roman"/>
          <w:spacing w:val="8"/>
        </w:rPr>
        <w:t xml:space="preserve"> </w:t>
      </w:r>
      <w:r w:rsidRPr="006B0A90">
        <w:rPr>
          <w:rFonts w:ascii="Arial Narrow" w:hAnsi="Arial Narrow" w:cs="Times New Roman"/>
        </w:rPr>
        <w:t>Co-commissaire</w:t>
      </w:r>
      <w:r w:rsidRPr="006B0A90">
        <w:rPr>
          <w:rFonts w:ascii="Arial Narrow" w:hAnsi="Arial Narrow" w:cs="Times New Roman"/>
          <w:spacing w:val="8"/>
        </w:rPr>
        <w:t xml:space="preserve"> </w:t>
      </w:r>
      <w:r w:rsidRPr="006B0A90">
        <w:rPr>
          <w:rFonts w:ascii="Arial Narrow" w:hAnsi="Arial Narrow" w:cs="Times New Roman"/>
        </w:rPr>
        <w:t>aux</w:t>
      </w:r>
      <w:r w:rsidRPr="006B0A90">
        <w:rPr>
          <w:rFonts w:ascii="Arial Narrow" w:hAnsi="Arial Narrow" w:cs="Times New Roman"/>
          <w:spacing w:val="9"/>
        </w:rPr>
        <w:t xml:space="preserve"> </w:t>
      </w:r>
      <w:r w:rsidRPr="006B0A90">
        <w:rPr>
          <w:rFonts w:ascii="Arial Narrow" w:hAnsi="Arial Narrow" w:cs="Times New Roman"/>
        </w:rPr>
        <w:t>comptes</w:t>
      </w:r>
      <w:r w:rsidRPr="006B0A90">
        <w:rPr>
          <w:rFonts w:ascii="Arial Narrow" w:hAnsi="Arial Narrow" w:cs="Times New Roman"/>
          <w:spacing w:val="9"/>
        </w:rPr>
        <w:t xml:space="preserve"> </w:t>
      </w:r>
      <w:r w:rsidRPr="006B0A90">
        <w:rPr>
          <w:rFonts w:ascii="Arial Narrow" w:hAnsi="Arial Narrow" w:cs="Times New Roman"/>
        </w:rPr>
        <w:t>titulaire</w:t>
      </w:r>
      <w:r w:rsidRPr="006B0A90">
        <w:rPr>
          <w:rFonts w:ascii="Arial Narrow" w:hAnsi="Arial Narrow" w:cs="Times New Roman"/>
          <w:spacing w:val="8"/>
        </w:rPr>
        <w:t xml:space="preserve"> </w:t>
      </w:r>
      <w:r w:rsidRPr="006B0A90">
        <w:rPr>
          <w:rFonts w:ascii="Arial Narrow" w:hAnsi="Arial Narrow" w:cs="Times New Roman"/>
        </w:rPr>
        <w:t>et</w:t>
      </w:r>
      <w:r w:rsidRPr="006B0A90">
        <w:rPr>
          <w:rFonts w:ascii="Arial Narrow" w:hAnsi="Arial Narrow" w:cs="Times New Roman"/>
          <w:spacing w:val="9"/>
        </w:rPr>
        <w:t xml:space="preserve"> </w:t>
      </w:r>
      <w:r w:rsidRPr="006B0A90">
        <w:rPr>
          <w:rFonts w:ascii="Arial Narrow" w:hAnsi="Arial Narrow" w:cs="Times New Roman"/>
        </w:rPr>
        <w:t>du</w:t>
      </w:r>
      <w:r w:rsidRPr="006B0A90">
        <w:rPr>
          <w:rFonts w:ascii="Arial Narrow" w:hAnsi="Arial Narrow" w:cs="Times New Roman"/>
          <w:spacing w:val="9"/>
        </w:rPr>
        <w:t xml:space="preserve"> </w:t>
      </w:r>
      <w:r w:rsidRPr="006B0A90">
        <w:rPr>
          <w:rFonts w:ascii="Arial Narrow" w:hAnsi="Arial Narrow" w:cs="Times New Roman"/>
        </w:rPr>
        <w:t>mandat</w:t>
      </w:r>
      <w:r w:rsidRPr="006B0A90">
        <w:rPr>
          <w:rFonts w:ascii="Arial Narrow" w:hAnsi="Arial Narrow" w:cs="Times New Roman"/>
          <w:spacing w:val="9"/>
        </w:rPr>
        <w:t xml:space="preserve"> </w:t>
      </w:r>
      <w:r w:rsidRPr="006B0A90">
        <w:rPr>
          <w:rFonts w:ascii="Arial Narrow" w:hAnsi="Arial Narrow" w:cs="Times New Roman"/>
        </w:rPr>
        <w:t>de</w:t>
      </w:r>
      <w:r w:rsidRPr="006B0A90">
        <w:rPr>
          <w:rFonts w:ascii="Arial Narrow" w:hAnsi="Arial Narrow" w:cs="Times New Roman"/>
          <w:spacing w:val="8"/>
        </w:rPr>
        <w:t xml:space="preserve"> </w:t>
      </w:r>
      <w:r w:rsidRPr="006B0A90">
        <w:rPr>
          <w:rFonts w:ascii="Arial Narrow" w:hAnsi="Arial Narrow" w:cs="Times New Roman"/>
        </w:rPr>
        <w:t>la</w:t>
      </w:r>
      <w:r w:rsidRPr="006B0A90">
        <w:rPr>
          <w:rFonts w:ascii="Arial Narrow" w:hAnsi="Arial Narrow" w:cs="Times New Roman"/>
          <w:spacing w:val="8"/>
        </w:rPr>
        <w:t xml:space="preserve"> </w:t>
      </w:r>
      <w:r w:rsidRPr="006B0A90">
        <w:rPr>
          <w:rFonts w:ascii="Arial Narrow" w:hAnsi="Arial Narrow" w:cs="Times New Roman"/>
        </w:rPr>
        <w:t>société</w:t>
      </w:r>
      <w:r w:rsidRPr="006B0A90">
        <w:rPr>
          <w:rFonts w:ascii="Arial Narrow" w:hAnsi="Arial Narrow" w:cs="Times New Roman"/>
          <w:spacing w:val="10"/>
        </w:rPr>
        <w:t xml:space="preserve"> </w:t>
      </w:r>
      <w:r w:rsidRPr="006B0A90">
        <w:rPr>
          <w:rFonts w:ascii="Arial Narrow" w:hAnsi="Arial Narrow" w:cs="Times New Roman"/>
        </w:rPr>
        <w:t>IGEC, Co-commissaire</w:t>
      </w:r>
      <w:r w:rsidRPr="006B0A90">
        <w:rPr>
          <w:rFonts w:ascii="Arial Narrow" w:hAnsi="Arial Narrow" w:cs="Times New Roman"/>
          <w:spacing w:val="-2"/>
        </w:rPr>
        <w:t xml:space="preserve"> </w:t>
      </w:r>
      <w:r w:rsidRPr="006B0A90">
        <w:rPr>
          <w:rFonts w:ascii="Arial Narrow" w:hAnsi="Arial Narrow" w:cs="Times New Roman"/>
        </w:rPr>
        <w:t>aux comptes suppléant,</w:t>
      </w:r>
    </w:p>
    <w:p w:rsidR="001A32A1" w:rsidRPr="006B0A90" w:rsidRDefault="001A32A1" w:rsidP="001A32A1">
      <w:pPr>
        <w:numPr>
          <w:ilvl w:val="0"/>
          <w:numId w:val="1"/>
        </w:numPr>
        <w:tabs>
          <w:tab w:val="left" w:pos="827"/>
        </w:tabs>
        <w:kinsoku w:val="0"/>
        <w:overflowPunct w:val="0"/>
        <w:autoSpaceDE w:val="0"/>
        <w:autoSpaceDN w:val="0"/>
        <w:adjustRightInd w:val="0"/>
        <w:spacing w:before="1" w:after="0" w:line="240" w:lineRule="auto"/>
        <w:ind w:right="114" w:hanging="360"/>
        <w:jc w:val="both"/>
        <w:rPr>
          <w:rFonts w:ascii="Arial Narrow" w:hAnsi="Arial Narrow" w:cs="Times New Roman"/>
        </w:rPr>
      </w:pPr>
      <w:r w:rsidRPr="006B0A90">
        <w:rPr>
          <w:rFonts w:ascii="Arial Narrow" w:hAnsi="Arial Narrow" w:cs="Times New Roman"/>
        </w:rPr>
        <w:t>Décision</w:t>
      </w:r>
      <w:r w:rsidRPr="006B0A90">
        <w:rPr>
          <w:rFonts w:ascii="Arial Narrow" w:hAnsi="Arial Narrow" w:cs="Times New Roman"/>
          <w:spacing w:val="57"/>
        </w:rPr>
        <w:t xml:space="preserve"> </w:t>
      </w:r>
      <w:r w:rsidRPr="006B0A90">
        <w:rPr>
          <w:rFonts w:ascii="Arial Narrow" w:hAnsi="Arial Narrow" w:cs="Times New Roman"/>
        </w:rPr>
        <w:t>à</w:t>
      </w:r>
      <w:r w:rsidRPr="006B0A90">
        <w:rPr>
          <w:rFonts w:ascii="Arial Narrow" w:hAnsi="Arial Narrow" w:cs="Times New Roman"/>
          <w:spacing w:val="56"/>
        </w:rPr>
        <w:t xml:space="preserve"> </w:t>
      </w:r>
      <w:r w:rsidRPr="006B0A90">
        <w:rPr>
          <w:rFonts w:ascii="Arial Narrow" w:hAnsi="Arial Narrow" w:cs="Times New Roman"/>
        </w:rPr>
        <w:t>prendre</w:t>
      </w:r>
      <w:r w:rsidRPr="006B0A90">
        <w:rPr>
          <w:rFonts w:ascii="Arial Narrow" w:hAnsi="Arial Narrow" w:cs="Times New Roman"/>
          <w:spacing w:val="56"/>
        </w:rPr>
        <w:t xml:space="preserve"> </w:t>
      </w:r>
      <w:r w:rsidRPr="006B0A90">
        <w:rPr>
          <w:rFonts w:ascii="Arial Narrow" w:hAnsi="Arial Narrow" w:cs="Times New Roman"/>
        </w:rPr>
        <w:t>concernant</w:t>
      </w:r>
      <w:r w:rsidRPr="006B0A90">
        <w:rPr>
          <w:rFonts w:ascii="Arial Narrow" w:hAnsi="Arial Narrow" w:cs="Times New Roman"/>
          <w:spacing w:val="57"/>
        </w:rPr>
        <w:t xml:space="preserve"> </w:t>
      </w:r>
      <w:r w:rsidRPr="006B0A90">
        <w:rPr>
          <w:rFonts w:ascii="Arial Narrow" w:hAnsi="Arial Narrow" w:cs="Times New Roman"/>
        </w:rPr>
        <w:t>le</w:t>
      </w:r>
      <w:r w:rsidRPr="006B0A90">
        <w:rPr>
          <w:rFonts w:ascii="Arial Narrow" w:hAnsi="Arial Narrow" w:cs="Times New Roman"/>
          <w:spacing w:val="56"/>
        </w:rPr>
        <w:t xml:space="preserve"> </w:t>
      </w:r>
      <w:r w:rsidRPr="006B0A90">
        <w:rPr>
          <w:rFonts w:ascii="Arial Narrow" w:hAnsi="Arial Narrow" w:cs="Times New Roman"/>
        </w:rPr>
        <w:t>renouvellement</w:t>
      </w:r>
      <w:r w:rsidRPr="006B0A90">
        <w:rPr>
          <w:rFonts w:ascii="Arial Narrow" w:hAnsi="Arial Narrow" w:cs="Times New Roman"/>
          <w:spacing w:val="57"/>
        </w:rPr>
        <w:t xml:space="preserve"> </w:t>
      </w:r>
      <w:r w:rsidRPr="006B0A90">
        <w:rPr>
          <w:rFonts w:ascii="Arial Narrow" w:hAnsi="Arial Narrow" w:cs="Times New Roman"/>
        </w:rPr>
        <w:t>de</w:t>
      </w:r>
      <w:r w:rsidRPr="006B0A90">
        <w:rPr>
          <w:rFonts w:ascii="Arial Narrow" w:hAnsi="Arial Narrow" w:cs="Times New Roman"/>
          <w:spacing w:val="56"/>
        </w:rPr>
        <w:t xml:space="preserve"> </w:t>
      </w:r>
      <w:r w:rsidRPr="006B0A90">
        <w:rPr>
          <w:rFonts w:ascii="Arial Narrow" w:hAnsi="Arial Narrow" w:cs="Times New Roman"/>
        </w:rPr>
        <w:t>la</w:t>
      </w:r>
      <w:r w:rsidRPr="006B0A90">
        <w:rPr>
          <w:rFonts w:ascii="Arial Narrow" w:hAnsi="Arial Narrow" w:cs="Times New Roman"/>
          <w:spacing w:val="56"/>
        </w:rPr>
        <w:t xml:space="preserve"> </w:t>
      </w:r>
      <w:r w:rsidRPr="006B0A90">
        <w:rPr>
          <w:rFonts w:ascii="Arial Narrow" w:hAnsi="Arial Narrow" w:cs="Times New Roman"/>
        </w:rPr>
        <w:t>possibilité</w:t>
      </w:r>
      <w:r w:rsidRPr="006B0A90">
        <w:rPr>
          <w:rFonts w:ascii="Arial Narrow" w:hAnsi="Arial Narrow" w:cs="Times New Roman"/>
          <w:spacing w:val="56"/>
        </w:rPr>
        <w:t xml:space="preserve"> </w:t>
      </w:r>
      <w:r w:rsidRPr="006B0A90">
        <w:rPr>
          <w:rFonts w:ascii="Arial Narrow" w:hAnsi="Arial Narrow" w:cs="Times New Roman"/>
        </w:rPr>
        <w:t>pour</w:t>
      </w:r>
      <w:r w:rsidRPr="006B0A90">
        <w:rPr>
          <w:rFonts w:ascii="Arial Narrow" w:hAnsi="Arial Narrow" w:cs="Times New Roman"/>
          <w:spacing w:val="56"/>
        </w:rPr>
        <w:t xml:space="preserve"> </w:t>
      </w:r>
      <w:r w:rsidRPr="006B0A90">
        <w:rPr>
          <w:rFonts w:ascii="Arial Narrow" w:hAnsi="Arial Narrow" w:cs="Times New Roman"/>
        </w:rPr>
        <w:t>la</w:t>
      </w:r>
      <w:r w:rsidRPr="006B0A90">
        <w:rPr>
          <w:rFonts w:ascii="Arial Narrow" w:hAnsi="Arial Narrow" w:cs="Times New Roman"/>
          <w:spacing w:val="56"/>
        </w:rPr>
        <w:t xml:space="preserve"> </w:t>
      </w:r>
      <w:r w:rsidRPr="006B0A90">
        <w:rPr>
          <w:rFonts w:ascii="Arial Narrow" w:hAnsi="Arial Narrow" w:cs="Times New Roman"/>
        </w:rPr>
        <w:t>société d’opérer</w:t>
      </w:r>
      <w:r w:rsidRPr="006B0A90">
        <w:rPr>
          <w:rFonts w:ascii="Arial Narrow" w:hAnsi="Arial Narrow" w:cs="Times New Roman"/>
          <w:spacing w:val="32"/>
        </w:rPr>
        <w:t xml:space="preserve"> </w:t>
      </w:r>
      <w:r w:rsidRPr="006B0A90">
        <w:rPr>
          <w:rFonts w:ascii="Arial Narrow" w:hAnsi="Arial Narrow" w:cs="Times New Roman"/>
        </w:rPr>
        <w:t>en</w:t>
      </w:r>
      <w:r w:rsidRPr="006B0A90">
        <w:rPr>
          <w:rFonts w:ascii="Arial Narrow" w:hAnsi="Arial Narrow" w:cs="Times New Roman"/>
          <w:spacing w:val="33"/>
        </w:rPr>
        <w:t xml:space="preserve"> </w:t>
      </w:r>
      <w:r w:rsidRPr="006B0A90">
        <w:rPr>
          <w:rFonts w:ascii="Arial Narrow" w:hAnsi="Arial Narrow" w:cs="Times New Roman"/>
        </w:rPr>
        <w:t>bourse</w:t>
      </w:r>
      <w:r w:rsidRPr="006B0A90">
        <w:rPr>
          <w:rFonts w:ascii="Arial Narrow" w:hAnsi="Arial Narrow" w:cs="Times New Roman"/>
          <w:spacing w:val="31"/>
        </w:rPr>
        <w:t xml:space="preserve"> </w:t>
      </w:r>
      <w:r w:rsidRPr="006B0A90">
        <w:rPr>
          <w:rFonts w:ascii="Arial Narrow" w:hAnsi="Arial Narrow" w:cs="Times New Roman"/>
        </w:rPr>
        <w:t>sur</w:t>
      </w:r>
      <w:r w:rsidRPr="006B0A90">
        <w:rPr>
          <w:rFonts w:ascii="Arial Narrow" w:hAnsi="Arial Narrow" w:cs="Times New Roman"/>
          <w:spacing w:val="32"/>
        </w:rPr>
        <w:t xml:space="preserve"> </w:t>
      </w:r>
      <w:r w:rsidRPr="006B0A90">
        <w:rPr>
          <w:rFonts w:ascii="Arial Narrow" w:hAnsi="Arial Narrow" w:cs="Times New Roman"/>
        </w:rPr>
        <w:t>ses</w:t>
      </w:r>
      <w:r w:rsidRPr="006B0A90">
        <w:rPr>
          <w:rFonts w:ascii="Arial Narrow" w:hAnsi="Arial Narrow" w:cs="Times New Roman"/>
          <w:spacing w:val="33"/>
        </w:rPr>
        <w:t xml:space="preserve"> </w:t>
      </w:r>
      <w:r w:rsidRPr="006B0A90">
        <w:rPr>
          <w:rFonts w:ascii="Arial Narrow" w:hAnsi="Arial Narrow" w:cs="Times New Roman"/>
        </w:rPr>
        <w:t>propres</w:t>
      </w:r>
      <w:r w:rsidRPr="006B0A90">
        <w:rPr>
          <w:rFonts w:ascii="Arial Narrow" w:hAnsi="Arial Narrow" w:cs="Times New Roman"/>
          <w:spacing w:val="33"/>
        </w:rPr>
        <w:t xml:space="preserve"> </w:t>
      </w:r>
      <w:r w:rsidRPr="006B0A90">
        <w:rPr>
          <w:rFonts w:ascii="Arial Narrow" w:hAnsi="Arial Narrow" w:cs="Times New Roman"/>
        </w:rPr>
        <w:t>actions,</w:t>
      </w:r>
      <w:r w:rsidRPr="006B0A90">
        <w:rPr>
          <w:rFonts w:ascii="Arial Narrow" w:hAnsi="Arial Narrow" w:cs="Times New Roman"/>
          <w:spacing w:val="33"/>
        </w:rPr>
        <w:t xml:space="preserve"> </w:t>
      </w:r>
      <w:r w:rsidRPr="006B0A90">
        <w:rPr>
          <w:rFonts w:ascii="Arial Narrow" w:hAnsi="Arial Narrow" w:cs="Times New Roman"/>
        </w:rPr>
        <w:t>en</w:t>
      </w:r>
      <w:r w:rsidRPr="006B0A90">
        <w:rPr>
          <w:rFonts w:ascii="Arial Narrow" w:hAnsi="Arial Narrow" w:cs="Times New Roman"/>
          <w:spacing w:val="33"/>
        </w:rPr>
        <w:t xml:space="preserve"> </w:t>
      </w:r>
      <w:r w:rsidRPr="006B0A90">
        <w:rPr>
          <w:rFonts w:ascii="Arial Narrow" w:hAnsi="Arial Narrow" w:cs="Times New Roman"/>
        </w:rPr>
        <w:t>application</w:t>
      </w:r>
      <w:r w:rsidRPr="006B0A90">
        <w:rPr>
          <w:rFonts w:ascii="Arial Narrow" w:hAnsi="Arial Narrow" w:cs="Times New Roman"/>
          <w:spacing w:val="33"/>
        </w:rPr>
        <w:t xml:space="preserve"> </w:t>
      </w:r>
      <w:r w:rsidRPr="006B0A90">
        <w:rPr>
          <w:rFonts w:ascii="Arial Narrow" w:hAnsi="Arial Narrow" w:cs="Times New Roman"/>
        </w:rPr>
        <w:t>de</w:t>
      </w:r>
      <w:r w:rsidRPr="006B0A90">
        <w:rPr>
          <w:rFonts w:ascii="Arial Narrow" w:hAnsi="Arial Narrow" w:cs="Times New Roman"/>
          <w:spacing w:val="32"/>
        </w:rPr>
        <w:t xml:space="preserve"> </w:t>
      </w:r>
      <w:r w:rsidRPr="006B0A90">
        <w:rPr>
          <w:rFonts w:ascii="Arial Narrow" w:hAnsi="Arial Narrow" w:cs="Times New Roman"/>
        </w:rPr>
        <w:t>l’article</w:t>
      </w:r>
      <w:r w:rsidRPr="006B0A90">
        <w:rPr>
          <w:rFonts w:ascii="Arial Narrow" w:hAnsi="Arial Narrow" w:cs="Times New Roman"/>
          <w:spacing w:val="32"/>
        </w:rPr>
        <w:t xml:space="preserve"> </w:t>
      </w:r>
      <w:r w:rsidRPr="006B0A90">
        <w:rPr>
          <w:rFonts w:ascii="Arial Narrow" w:hAnsi="Arial Narrow" w:cs="Times New Roman"/>
        </w:rPr>
        <w:t>L.225-209</w:t>
      </w:r>
      <w:r w:rsidRPr="006B0A90">
        <w:rPr>
          <w:rFonts w:ascii="Arial Narrow" w:hAnsi="Arial Narrow" w:cs="Times New Roman"/>
          <w:spacing w:val="33"/>
        </w:rPr>
        <w:t xml:space="preserve"> </w:t>
      </w:r>
      <w:r w:rsidRPr="006B0A90">
        <w:rPr>
          <w:rFonts w:ascii="Arial Narrow" w:hAnsi="Arial Narrow" w:cs="Times New Roman"/>
        </w:rPr>
        <w:t>du Code</w:t>
      </w:r>
      <w:r w:rsidRPr="006B0A90">
        <w:rPr>
          <w:rFonts w:ascii="Arial Narrow" w:hAnsi="Arial Narrow" w:cs="Times New Roman"/>
          <w:spacing w:val="-1"/>
        </w:rPr>
        <w:t xml:space="preserve"> </w:t>
      </w:r>
      <w:r w:rsidRPr="006B0A90">
        <w:rPr>
          <w:rFonts w:ascii="Arial Narrow" w:hAnsi="Arial Narrow" w:cs="Times New Roman"/>
        </w:rPr>
        <w:t>de</w:t>
      </w:r>
      <w:r w:rsidRPr="006B0A90">
        <w:rPr>
          <w:rFonts w:ascii="Arial Narrow" w:hAnsi="Arial Narrow" w:cs="Times New Roman"/>
          <w:spacing w:val="-1"/>
        </w:rPr>
        <w:t xml:space="preserve"> </w:t>
      </w:r>
      <w:r w:rsidRPr="006B0A90">
        <w:rPr>
          <w:rFonts w:ascii="Arial Narrow" w:hAnsi="Arial Narrow" w:cs="Times New Roman"/>
        </w:rPr>
        <w:t>commerce,</w:t>
      </w:r>
    </w:p>
    <w:p w:rsidR="001A32A1" w:rsidRPr="006B0A90" w:rsidRDefault="001A32A1" w:rsidP="001A32A1">
      <w:pPr>
        <w:numPr>
          <w:ilvl w:val="0"/>
          <w:numId w:val="1"/>
        </w:numPr>
        <w:tabs>
          <w:tab w:val="left" w:pos="827"/>
        </w:tabs>
        <w:kinsoku w:val="0"/>
        <w:overflowPunct w:val="0"/>
        <w:autoSpaceDE w:val="0"/>
        <w:autoSpaceDN w:val="0"/>
        <w:adjustRightInd w:val="0"/>
        <w:spacing w:before="1" w:after="0" w:line="240" w:lineRule="auto"/>
        <w:ind w:left="826"/>
        <w:rPr>
          <w:rFonts w:ascii="Arial Narrow" w:hAnsi="Arial Narrow" w:cs="Times New Roman"/>
        </w:rPr>
      </w:pPr>
      <w:r w:rsidRPr="006B0A90">
        <w:rPr>
          <w:rFonts w:ascii="Arial Narrow" w:hAnsi="Arial Narrow" w:cs="Times New Roman"/>
        </w:rPr>
        <w:t>Questions diverses.</w:t>
      </w:r>
    </w:p>
    <w:p w:rsidR="001A32A1" w:rsidRDefault="001A32A1" w:rsidP="001A32A1">
      <w:r>
        <w:br w:type="page"/>
      </w:r>
    </w:p>
    <w:p w:rsidR="001A32A1" w:rsidRDefault="001A32A1" w:rsidP="001A32A1">
      <w:pPr>
        <w:pBdr>
          <w:bottom w:val="single" w:sz="6" w:space="1" w:color="auto"/>
        </w:pBdr>
        <w:autoSpaceDE w:val="0"/>
        <w:autoSpaceDN w:val="0"/>
        <w:adjustRightInd w:val="0"/>
        <w:rPr>
          <w:rFonts w:cs="Arial"/>
          <w:color w:val="000000"/>
          <w:sz w:val="20"/>
          <w:szCs w:val="20"/>
        </w:rPr>
      </w:pPr>
    </w:p>
    <w:p w:rsidR="001A32A1" w:rsidRPr="004A2A1A" w:rsidRDefault="001A32A1" w:rsidP="001A32A1">
      <w:pPr>
        <w:tabs>
          <w:tab w:val="left" w:pos="709"/>
          <w:tab w:val="left" w:leader="dot" w:pos="7655"/>
          <w:tab w:val="right" w:pos="9072"/>
        </w:tabs>
        <w:rPr>
          <w:rFonts w:cs="Arial"/>
          <w:b/>
          <w:sz w:val="20"/>
          <w:szCs w:val="20"/>
        </w:rPr>
      </w:pPr>
      <w:r w:rsidRPr="004A2A1A">
        <w:rPr>
          <w:rFonts w:cs="Arial"/>
          <w:b/>
          <w:sz w:val="20"/>
          <w:szCs w:val="20"/>
        </w:rPr>
        <w:t xml:space="preserve"> RESOLUTIONS DE L’ASSEMBLEE GENERALE ORDINAIRE ANNUELLE</w:t>
      </w:r>
    </w:p>
    <w:p w:rsidR="001A32A1" w:rsidRDefault="001A32A1" w:rsidP="001A32A1">
      <w:pPr>
        <w:tabs>
          <w:tab w:val="left" w:pos="709"/>
          <w:tab w:val="left" w:leader="dot" w:pos="7655"/>
          <w:tab w:val="right" w:pos="9072"/>
        </w:tabs>
        <w:rPr>
          <w:rFonts w:cs="Arial"/>
          <w:b/>
          <w:sz w:val="20"/>
          <w:szCs w:val="20"/>
        </w:rPr>
      </w:pPr>
      <w:r>
        <w:rPr>
          <w:rFonts w:cs="Arial"/>
          <w:b/>
          <w:sz w:val="20"/>
          <w:szCs w:val="20"/>
        </w:rPr>
        <w:pict>
          <v:rect id="_x0000_i1032" style="width:0;height:1.5pt" o:hralign="center" o:bullet="t" o:hrstd="t" o:hr="t" fillcolor="#a0a0a0" stroked="f"/>
        </w:pict>
      </w:r>
    </w:p>
    <w:p w:rsidR="001A32A1" w:rsidRPr="00100CE3" w:rsidRDefault="001A32A1" w:rsidP="001A32A1">
      <w:pPr>
        <w:pStyle w:val="RARsolution"/>
        <w:rPr>
          <w:u w:val="single"/>
        </w:rPr>
      </w:pPr>
      <w:r w:rsidRPr="00100CE3">
        <w:rPr>
          <w:u w:val="single"/>
        </w:rPr>
        <w:t>PREMIERE RÉSOLUTION</w:t>
      </w:r>
    </w:p>
    <w:p w:rsidR="001A32A1" w:rsidRDefault="001A32A1" w:rsidP="001A32A1">
      <w:pPr>
        <w:pStyle w:val="RARsolution"/>
      </w:pPr>
    </w:p>
    <w:p w:rsidR="001A32A1" w:rsidRPr="001A32A1" w:rsidRDefault="001A32A1" w:rsidP="001A32A1">
      <w:pPr>
        <w:rPr>
          <w:rFonts w:ascii="Arial Narrow" w:hAnsi="Arial Narrow"/>
        </w:rPr>
      </w:pPr>
      <w:r w:rsidRPr="001A32A1">
        <w:rPr>
          <w:rFonts w:ascii="Arial Narrow" w:hAnsi="Arial Narrow"/>
        </w:rPr>
        <w:t>L'Assemblée Générale, après avoir pris connaissance du rapport de gestion du Directoire, du rapport du Conseil de surveillance sur le gouvernement d'entreprise et des rapports des Commissaires aux Comptes, approuve les comptes annuels de l'exercice clos le 31 décembre 2020, tels qu'ils lui ont été présentés, ainsi que les opérations traduites dans ces comptes et résumées dans ces rapports.</w:t>
      </w:r>
    </w:p>
    <w:p w:rsidR="001A32A1" w:rsidRPr="001A32A1" w:rsidRDefault="001A32A1" w:rsidP="001A32A1">
      <w:pPr>
        <w:rPr>
          <w:rFonts w:ascii="Arial Narrow" w:hAnsi="Arial Narrow"/>
        </w:rPr>
      </w:pPr>
    </w:p>
    <w:p w:rsidR="001A32A1" w:rsidRPr="001A32A1" w:rsidRDefault="001A32A1" w:rsidP="001A32A1">
      <w:pPr>
        <w:rPr>
          <w:rFonts w:ascii="Arial Narrow" w:hAnsi="Arial Narrow"/>
        </w:rPr>
      </w:pPr>
      <w:r w:rsidRPr="001A32A1">
        <w:rPr>
          <w:rFonts w:ascii="Arial Narrow" w:hAnsi="Arial Narrow"/>
        </w:rPr>
        <w:t>En application de l'article 223 quater du Code général des impôts, l'Assemblée Générale approuve le montant des dépenses et charges non déductibles fiscalement visées à l'article 39</w:t>
      </w:r>
      <w:r w:rsidRPr="001A32A1">
        <w:rPr>
          <w:rFonts w:ascii="Arial Narrow" w:hAnsi="Arial Narrow"/>
        </w:rPr>
        <w:noBreakHyphen/>
        <w:t>4 dudit code, qui s'élèvent à un montant global de 20 926 euros et qui, compte tenu du résultat fiscal déficitaire, ont réduit le déficit reportable à due concurrence.</w:t>
      </w:r>
    </w:p>
    <w:p w:rsidR="001A32A1" w:rsidRPr="001A32A1" w:rsidRDefault="001A32A1" w:rsidP="001A32A1">
      <w:pPr>
        <w:rPr>
          <w:rFonts w:ascii="Arial Narrow" w:hAnsi="Arial Narrow"/>
        </w:rPr>
      </w:pPr>
    </w:p>
    <w:p w:rsidR="001A32A1" w:rsidRPr="001A32A1" w:rsidRDefault="001A32A1" w:rsidP="001A32A1">
      <w:pPr>
        <w:rPr>
          <w:rFonts w:ascii="Arial Narrow" w:hAnsi="Arial Narrow"/>
        </w:rPr>
      </w:pPr>
      <w:r w:rsidRPr="001A32A1">
        <w:rPr>
          <w:rFonts w:ascii="Arial Narrow" w:hAnsi="Arial Narrow"/>
        </w:rPr>
        <w:t>En conséquence, elle donne aux membres du Directoire quitus de l'exécution de leur mandat pour ledit exercice.</w:t>
      </w:r>
    </w:p>
    <w:p w:rsidR="001A32A1" w:rsidRDefault="001A32A1" w:rsidP="001A32A1">
      <w:pPr>
        <w:pStyle w:val="RARsolution"/>
        <w:rPr>
          <w:u w:val="single"/>
        </w:rPr>
      </w:pPr>
    </w:p>
    <w:p w:rsidR="001A32A1" w:rsidRPr="00100CE3" w:rsidRDefault="001A32A1" w:rsidP="001A32A1">
      <w:pPr>
        <w:pStyle w:val="RARsolution"/>
        <w:rPr>
          <w:u w:val="single"/>
        </w:rPr>
      </w:pPr>
      <w:r w:rsidRPr="00100CE3">
        <w:rPr>
          <w:u w:val="single"/>
        </w:rPr>
        <w:t>DEUXIEME RÉSOLUTION</w:t>
      </w:r>
    </w:p>
    <w:p w:rsidR="001A32A1" w:rsidRDefault="001A32A1" w:rsidP="001A32A1">
      <w:pPr>
        <w:pStyle w:val="RARsolution"/>
      </w:pPr>
    </w:p>
    <w:p w:rsidR="001A32A1" w:rsidRPr="001A32A1" w:rsidRDefault="001A32A1" w:rsidP="001A32A1">
      <w:pPr>
        <w:rPr>
          <w:rFonts w:ascii="Arial Narrow" w:hAnsi="Arial Narrow"/>
        </w:rPr>
      </w:pPr>
      <w:r w:rsidRPr="001A32A1">
        <w:rPr>
          <w:rFonts w:ascii="Arial Narrow" w:hAnsi="Arial Narrow"/>
        </w:rPr>
        <w:t>L'Assemblée Générale, après avoir pris connaissance du rapport de gestion du groupe et du rapport des Commissaires aux Comptes, approuve les comptes consolidés, tels qu'ils lui ont été présentés.</w:t>
      </w:r>
    </w:p>
    <w:p w:rsidR="001A32A1" w:rsidRPr="00100CE3" w:rsidRDefault="001A32A1" w:rsidP="001A32A1">
      <w:pPr>
        <w:pStyle w:val="RARsolution"/>
        <w:rPr>
          <w:u w:val="single"/>
        </w:rPr>
      </w:pPr>
      <w:r w:rsidRPr="00100CE3">
        <w:rPr>
          <w:u w:val="single"/>
        </w:rPr>
        <w:t>TROISIEME RÉSOLUTION</w:t>
      </w:r>
    </w:p>
    <w:p w:rsidR="001A32A1" w:rsidRDefault="001A32A1" w:rsidP="001A32A1">
      <w:pPr>
        <w:pStyle w:val="RARsolution"/>
      </w:pPr>
    </w:p>
    <w:p w:rsidR="001A32A1" w:rsidRPr="001A32A1" w:rsidRDefault="001A32A1" w:rsidP="001A32A1">
      <w:pPr>
        <w:tabs>
          <w:tab w:val="left" w:pos="709"/>
          <w:tab w:val="left" w:leader="dot" w:pos="7088"/>
          <w:tab w:val="right" w:pos="9072"/>
        </w:tabs>
        <w:rPr>
          <w:rFonts w:ascii="Arial Narrow" w:hAnsi="Arial Narrow"/>
        </w:rPr>
      </w:pPr>
      <w:r w:rsidRPr="001A32A1">
        <w:rPr>
          <w:rFonts w:ascii="Arial Narrow" w:hAnsi="Arial Narrow"/>
        </w:rPr>
        <w:t>L'Assemblée Générale approuve la proposition du Directoire et décide :</w:t>
      </w:r>
    </w:p>
    <w:p w:rsidR="001A32A1" w:rsidRPr="001A32A1" w:rsidRDefault="001A32A1" w:rsidP="001A32A1">
      <w:pPr>
        <w:numPr>
          <w:ilvl w:val="0"/>
          <w:numId w:val="7"/>
        </w:numPr>
        <w:tabs>
          <w:tab w:val="left" w:leader="dot" w:pos="7088"/>
          <w:tab w:val="right" w:pos="9072"/>
        </w:tabs>
        <w:spacing w:after="0" w:line="240" w:lineRule="auto"/>
        <w:jc w:val="both"/>
        <w:rPr>
          <w:rFonts w:ascii="Arial Narrow" w:hAnsi="Arial Narrow"/>
        </w:rPr>
      </w:pPr>
      <w:proofErr w:type="gramStart"/>
      <w:r w:rsidRPr="001A32A1">
        <w:rPr>
          <w:rFonts w:ascii="Arial Narrow" w:hAnsi="Arial Narrow"/>
        </w:rPr>
        <w:t>d'imputer</w:t>
      </w:r>
      <w:proofErr w:type="gramEnd"/>
      <w:r w:rsidRPr="001A32A1">
        <w:rPr>
          <w:rFonts w:ascii="Arial Narrow" w:hAnsi="Arial Narrow"/>
        </w:rPr>
        <w:t xml:space="preserve"> la perte de l'exercice clos le 31 décembre 2020 s'élevant à 7 975 257 euros sur le poste « Autres Réserves » dont le solde serait ainsi ramené à 4 365 015 euros,</w:t>
      </w:r>
    </w:p>
    <w:p w:rsidR="001A32A1" w:rsidRPr="001A32A1" w:rsidRDefault="001A32A1" w:rsidP="001A32A1">
      <w:pPr>
        <w:numPr>
          <w:ilvl w:val="0"/>
          <w:numId w:val="8"/>
        </w:numPr>
        <w:tabs>
          <w:tab w:val="left" w:pos="709"/>
          <w:tab w:val="left" w:leader="dot" w:pos="7655"/>
          <w:tab w:val="right" w:pos="9072"/>
        </w:tabs>
        <w:spacing w:after="0" w:line="240" w:lineRule="auto"/>
        <w:jc w:val="both"/>
        <w:rPr>
          <w:rFonts w:ascii="Arial Narrow" w:hAnsi="Arial Narrow"/>
        </w:rPr>
      </w:pPr>
      <w:proofErr w:type="gramStart"/>
      <w:r w:rsidRPr="001A32A1">
        <w:rPr>
          <w:rFonts w:ascii="Arial Narrow" w:hAnsi="Arial Narrow"/>
        </w:rPr>
        <w:t>de</w:t>
      </w:r>
      <w:proofErr w:type="gramEnd"/>
      <w:r w:rsidRPr="001A32A1">
        <w:rPr>
          <w:rFonts w:ascii="Arial Narrow" w:hAnsi="Arial Narrow"/>
        </w:rPr>
        <w:t xml:space="preserve"> prélever sur le poste « Autres Réserves » la somme de 6 460 euros en vue de doter le poste « Réserve spéciale relative à l’achat d’œuvres originales d’artistes vivants », dont le solde serait ainsi porté à 25 840 euros.</w:t>
      </w:r>
    </w:p>
    <w:p w:rsidR="001A32A1" w:rsidRPr="001A32A1" w:rsidRDefault="001A32A1" w:rsidP="001A32A1">
      <w:pPr>
        <w:pStyle w:val="RASignataire2"/>
        <w:tabs>
          <w:tab w:val="clear" w:pos="8959"/>
          <w:tab w:val="left" w:pos="709"/>
          <w:tab w:val="left" w:leader="dot" w:pos="7088"/>
          <w:tab w:val="right" w:pos="9072"/>
        </w:tabs>
        <w:rPr>
          <w:rFonts w:ascii="Arial Narrow" w:hAnsi="Arial Narrow"/>
        </w:rPr>
      </w:pPr>
    </w:p>
    <w:p w:rsidR="001A32A1" w:rsidRPr="001A32A1" w:rsidRDefault="001A32A1" w:rsidP="001A32A1">
      <w:pPr>
        <w:tabs>
          <w:tab w:val="left" w:pos="709"/>
          <w:tab w:val="left" w:leader="dot" w:pos="7088"/>
          <w:tab w:val="right" w:pos="9072"/>
        </w:tabs>
        <w:rPr>
          <w:rFonts w:ascii="Arial Narrow" w:hAnsi="Arial Narrow"/>
        </w:rPr>
      </w:pPr>
      <w:r w:rsidRPr="001A32A1">
        <w:rPr>
          <w:rFonts w:ascii="Arial Narrow" w:hAnsi="Arial Narrow"/>
        </w:rPr>
        <w:t>Conformément aux dispositions de l'article 243 bis du Code général des impôts, l'Assemblée Générale constate qu'aucun dividende n'a été distribué au titre des trois exercices précédents.</w:t>
      </w:r>
    </w:p>
    <w:p w:rsidR="001A32A1" w:rsidRPr="00100CE3" w:rsidRDefault="001A32A1" w:rsidP="001A32A1">
      <w:pPr>
        <w:pStyle w:val="RARsolution"/>
        <w:rPr>
          <w:u w:val="single"/>
        </w:rPr>
      </w:pPr>
      <w:r w:rsidRPr="00100CE3">
        <w:rPr>
          <w:u w:val="single"/>
        </w:rPr>
        <w:t>QUATRIEME RÉSOLUTION</w:t>
      </w:r>
    </w:p>
    <w:p w:rsidR="001A32A1" w:rsidRDefault="001A32A1" w:rsidP="001A32A1">
      <w:pPr>
        <w:pStyle w:val="RARsolution"/>
      </w:pPr>
    </w:p>
    <w:p w:rsidR="001A32A1" w:rsidRPr="001A32A1" w:rsidRDefault="001A32A1" w:rsidP="001A32A1">
      <w:pPr>
        <w:rPr>
          <w:rFonts w:ascii="Arial Narrow" w:hAnsi="Arial Narrow"/>
        </w:rPr>
      </w:pPr>
      <w:r w:rsidRPr="001A32A1">
        <w:rPr>
          <w:rFonts w:ascii="Arial Narrow" w:hAnsi="Arial Narrow"/>
        </w:rPr>
        <w:t>L'Assemblée Générale, après avoir pris connaissance du rapport spécial des Commissaires aux Comptes sur les conventions visées à l'article L. 225-86 du Code de commerce et statuant sur ce rapport, approuve les conventions relevant de l'article L. 225-86 dudit Code qui y sont mentionnées.</w:t>
      </w:r>
    </w:p>
    <w:p w:rsidR="001A32A1" w:rsidRPr="00FA0B95" w:rsidRDefault="001A32A1" w:rsidP="001A32A1">
      <w:pPr>
        <w:pStyle w:val="RARsolution"/>
        <w:rPr>
          <w:u w:val="single"/>
        </w:rPr>
      </w:pPr>
      <w:r w:rsidRPr="00FA0B95">
        <w:rPr>
          <w:u w:val="single"/>
        </w:rPr>
        <w:t>CINQUIEME RÉSOLUTION</w:t>
      </w:r>
    </w:p>
    <w:p w:rsidR="001A32A1" w:rsidRPr="00100CE3" w:rsidRDefault="001A32A1" w:rsidP="001A32A1">
      <w:pPr>
        <w:rPr>
          <w:highlight w:val="yellow"/>
        </w:rPr>
      </w:pPr>
    </w:p>
    <w:p w:rsidR="001A32A1" w:rsidRDefault="001A32A1" w:rsidP="001A32A1">
      <w:pPr>
        <w:tabs>
          <w:tab w:val="left" w:pos="709"/>
          <w:tab w:val="left" w:leader="dot" w:pos="7655"/>
          <w:tab w:val="right" w:pos="9072"/>
        </w:tabs>
      </w:pPr>
      <w:r w:rsidRPr="001A32A1">
        <w:rPr>
          <w:rFonts w:ascii="Arial Narrow" w:hAnsi="Arial Narrow"/>
        </w:rPr>
        <w:t>L'Assemblée Générale fixe le montant global annuel des jetons de présence alloués au Conseil de surveillance à la somme de trois mille neuf cent trente-huit (3 938) euros</w:t>
      </w:r>
      <w:r w:rsidRPr="00CC519B">
        <w:t>.</w:t>
      </w:r>
    </w:p>
    <w:p w:rsidR="001A32A1" w:rsidRDefault="001A32A1" w:rsidP="001A32A1">
      <w:pPr>
        <w:pStyle w:val="RARsolution"/>
        <w:tabs>
          <w:tab w:val="left" w:pos="709"/>
          <w:tab w:val="left" w:leader="dot" w:pos="7088"/>
          <w:tab w:val="right" w:pos="9072"/>
        </w:tabs>
      </w:pPr>
    </w:p>
    <w:p w:rsidR="001A32A1" w:rsidRDefault="001A32A1" w:rsidP="001A32A1">
      <w:pPr>
        <w:pStyle w:val="RARsolution"/>
      </w:pPr>
    </w:p>
    <w:p w:rsidR="001A32A1" w:rsidRPr="00100CE3" w:rsidRDefault="001A32A1" w:rsidP="001A32A1">
      <w:pPr>
        <w:rPr>
          <w:b/>
          <w:bCs/>
          <w:u w:val="single"/>
        </w:rPr>
      </w:pPr>
      <w:r>
        <w:rPr>
          <w:b/>
          <w:bCs/>
          <w:u w:val="single"/>
        </w:rPr>
        <w:lastRenderedPageBreak/>
        <w:t>SIXIEME RESOLUTION</w:t>
      </w:r>
    </w:p>
    <w:p w:rsidR="001A32A1" w:rsidRPr="001A32A1" w:rsidRDefault="001A32A1" w:rsidP="001A32A1">
      <w:pPr>
        <w:rPr>
          <w:rFonts w:ascii="Arial Narrow" w:hAnsi="Arial Narrow"/>
        </w:rPr>
      </w:pPr>
    </w:p>
    <w:p w:rsidR="001A32A1" w:rsidRPr="001A32A1" w:rsidRDefault="001A32A1" w:rsidP="001A32A1">
      <w:pPr>
        <w:rPr>
          <w:rFonts w:ascii="Arial Narrow" w:hAnsi="Arial Narrow"/>
        </w:rPr>
      </w:pPr>
      <w:r w:rsidRPr="001A32A1">
        <w:rPr>
          <w:rFonts w:ascii="Arial Narrow" w:hAnsi="Arial Narrow"/>
        </w:rPr>
        <w:t>L'Assemblée Générale, constatant que le mandat de membre du Conseil de surveillance de :</w:t>
      </w:r>
    </w:p>
    <w:p w:rsidR="001A32A1" w:rsidRDefault="001A32A1" w:rsidP="001A32A1">
      <w:pPr>
        <w:numPr>
          <w:ilvl w:val="0"/>
          <w:numId w:val="2"/>
        </w:numPr>
        <w:spacing w:after="0" w:line="240" w:lineRule="auto"/>
        <w:jc w:val="both"/>
        <w:rPr>
          <w:rFonts w:ascii="Arial Narrow" w:hAnsi="Arial Narrow"/>
        </w:rPr>
      </w:pPr>
      <w:r w:rsidRPr="001A32A1">
        <w:rPr>
          <w:rFonts w:ascii="Arial Narrow" w:hAnsi="Arial Narrow"/>
        </w:rPr>
        <w:t xml:space="preserve">Monsieur Cyril BALAS </w:t>
      </w:r>
    </w:p>
    <w:p w:rsidR="001A32A1" w:rsidRPr="001A32A1" w:rsidRDefault="001A32A1" w:rsidP="001A32A1">
      <w:pPr>
        <w:spacing w:after="0" w:line="240" w:lineRule="auto"/>
        <w:ind w:left="720"/>
        <w:jc w:val="both"/>
        <w:rPr>
          <w:rFonts w:ascii="Arial Narrow" w:hAnsi="Arial Narrow"/>
        </w:rPr>
      </w:pPr>
    </w:p>
    <w:p w:rsidR="001A32A1" w:rsidRPr="001A32A1" w:rsidRDefault="001A32A1" w:rsidP="001A32A1">
      <w:pPr>
        <w:rPr>
          <w:rFonts w:ascii="Arial Narrow" w:hAnsi="Arial Narrow"/>
        </w:rPr>
      </w:pPr>
      <w:proofErr w:type="gramStart"/>
      <w:r w:rsidRPr="001A32A1">
        <w:rPr>
          <w:rFonts w:ascii="Arial Narrow" w:hAnsi="Arial Narrow"/>
        </w:rPr>
        <w:t>vient</w:t>
      </w:r>
      <w:proofErr w:type="gramEnd"/>
      <w:r w:rsidRPr="001A32A1">
        <w:rPr>
          <w:rFonts w:ascii="Arial Narrow" w:hAnsi="Arial Narrow"/>
        </w:rPr>
        <w:t xml:space="preserve"> à expiration ce jour, renouvelle ce mandat pour une nouvelle période de six (6) exercices ans qui prendra fin à l'issue de l'Assemblée Générale Ordinaire des actionnaires appelée à statuer sur les comptes de l’exercice clos le 31 décembre 2026.</w:t>
      </w:r>
    </w:p>
    <w:p w:rsidR="001A32A1" w:rsidRDefault="001A32A1" w:rsidP="001A32A1"/>
    <w:p w:rsidR="001A32A1" w:rsidRPr="00100CE3" w:rsidRDefault="001A32A1" w:rsidP="001A32A1">
      <w:pPr>
        <w:pStyle w:val="RARsolution"/>
        <w:rPr>
          <w:u w:val="single"/>
        </w:rPr>
      </w:pPr>
      <w:r>
        <w:rPr>
          <w:u w:val="single"/>
        </w:rPr>
        <w:t>SEPTIEME RESOLUTION</w:t>
      </w:r>
    </w:p>
    <w:p w:rsidR="001A32A1" w:rsidRDefault="001A32A1" w:rsidP="001A32A1">
      <w:pPr>
        <w:pStyle w:val="RARsolution"/>
      </w:pPr>
    </w:p>
    <w:p w:rsidR="001A32A1" w:rsidRPr="001A32A1" w:rsidRDefault="001A32A1" w:rsidP="001A32A1">
      <w:pPr>
        <w:rPr>
          <w:rFonts w:ascii="Arial Narrow" w:hAnsi="Arial Narrow"/>
        </w:rPr>
      </w:pPr>
      <w:r w:rsidRPr="001A32A1">
        <w:rPr>
          <w:rFonts w:ascii="Arial Narrow" w:hAnsi="Arial Narrow"/>
        </w:rPr>
        <w:t>Les mandats de :</w:t>
      </w:r>
    </w:p>
    <w:p w:rsidR="001A32A1" w:rsidRPr="001A32A1" w:rsidRDefault="001A32A1" w:rsidP="001A32A1">
      <w:pPr>
        <w:numPr>
          <w:ilvl w:val="0"/>
          <w:numId w:val="3"/>
        </w:numPr>
        <w:spacing w:after="0" w:line="240" w:lineRule="auto"/>
        <w:jc w:val="both"/>
        <w:rPr>
          <w:rFonts w:ascii="Arial Narrow" w:hAnsi="Arial Narrow"/>
        </w:rPr>
      </w:pPr>
      <w:proofErr w:type="gramStart"/>
      <w:r w:rsidRPr="001A32A1">
        <w:rPr>
          <w:rFonts w:ascii="Arial Narrow" w:hAnsi="Arial Narrow"/>
        </w:rPr>
        <w:t>la</w:t>
      </w:r>
      <w:proofErr w:type="gramEnd"/>
      <w:r w:rsidRPr="001A32A1">
        <w:rPr>
          <w:rFonts w:ascii="Arial Narrow" w:hAnsi="Arial Narrow"/>
        </w:rPr>
        <w:t xml:space="preserve"> société GRANT THORNTON, Co-Commissaire aux Comptes titulaire, </w:t>
      </w:r>
    </w:p>
    <w:p w:rsidR="001A32A1" w:rsidRPr="001A32A1" w:rsidRDefault="001A32A1" w:rsidP="001A32A1">
      <w:pPr>
        <w:numPr>
          <w:ilvl w:val="0"/>
          <w:numId w:val="3"/>
        </w:numPr>
        <w:spacing w:after="0" w:line="240" w:lineRule="auto"/>
        <w:jc w:val="both"/>
        <w:rPr>
          <w:rFonts w:ascii="Arial Narrow" w:hAnsi="Arial Narrow"/>
        </w:rPr>
      </w:pPr>
      <w:proofErr w:type="gramStart"/>
      <w:r w:rsidRPr="001A32A1">
        <w:rPr>
          <w:rFonts w:ascii="Arial Narrow" w:hAnsi="Arial Narrow"/>
        </w:rPr>
        <w:t>la</w:t>
      </w:r>
      <w:proofErr w:type="gramEnd"/>
      <w:r w:rsidRPr="001A32A1">
        <w:rPr>
          <w:rFonts w:ascii="Arial Narrow" w:hAnsi="Arial Narrow"/>
        </w:rPr>
        <w:t xml:space="preserve"> société IGEC, Co-Commissaire aux Comptes suppléant, </w:t>
      </w:r>
    </w:p>
    <w:p w:rsidR="001A32A1" w:rsidRPr="001A32A1" w:rsidRDefault="001A32A1" w:rsidP="001A32A1">
      <w:pPr>
        <w:rPr>
          <w:rFonts w:ascii="Arial Narrow" w:hAnsi="Arial Narrow"/>
        </w:rPr>
      </w:pPr>
    </w:p>
    <w:p w:rsidR="001A32A1" w:rsidRPr="001A32A1" w:rsidRDefault="001A32A1" w:rsidP="001A32A1">
      <w:pPr>
        <w:rPr>
          <w:rFonts w:ascii="Arial Narrow" w:hAnsi="Arial Narrow"/>
        </w:rPr>
      </w:pPr>
      <w:proofErr w:type="gramStart"/>
      <w:r w:rsidRPr="001A32A1">
        <w:rPr>
          <w:rFonts w:ascii="Arial Narrow" w:hAnsi="Arial Narrow"/>
        </w:rPr>
        <w:t>arrivant</w:t>
      </w:r>
      <w:proofErr w:type="gramEnd"/>
      <w:r w:rsidRPr="001A32A1">
        <w:rPr>
          <w:rFonts w:ascii="Arial Narrow" w:hAnsi="Arial Narrow"/>
        </w:rPr>
        <w:t xml:space="preserve"> à expiration lors de la présente Assemblée, l'Assemblée Générale :</w:t>
      </w:r>
    </w:p>
    <w:p w:rsidR="001A32A1" w:rsidRPr="001A32A1" w:rsidRDefault="001A32A1" w:rsidP="001A32A1">
      <w:pPr>
        <w:numPr>
          <w:ilvl w:val="0"/>
          <w:numId w:val="4"/>
        </w:numPr>
        <w:spacing w:after="0" w:line="240" w:lineRule="auto"/>
        <w:jc w:val="both"/>
        <w:rPr>
          <w:rFonts w:ascii="Arial Narrow" w:hAnsi="Arial Narrow"/>
        </w:rPr>
      </w:pPr>
      <w:proofErr w:type="gramStart"/>
      <w:r w:rsidRPr="001A32A1">
        <w:rPr>
          <w:rFonts w:ascii="Arial Narrow" w:hAnsi="Arial Narrow"/>
        </w:rPr>
        <w:t>décide</w:t>
      </w:r>
      <w:proofErr w:type="gramEnd"/>
      <w:r w:rsidRPr="001A32A1">
        <w:rPr>
          <w:rFonts w:ascii="Arial Narrow" w:hAnsi="Arial Narrow"/>
        </w:rPr>
        <w:t xml:space="preserve"> de renouveler la société GRANT THORNTON dans ses fonctions de Commissaire aux Comptes titulaire pour une nouvelle période de six exercices, soit jusqu'à l'issue de la réunion de l'Assemblée Générale Ordinaire appelée à statuer sur les comptes 31 décembre 2026,</w:t>
      </w:r>
    </w:p>
    <w:p w:rsidR="001A32A1" w:rsidRPr="001A32A1" w:rsidRDefault="001A32A1" w:rsidP="001A32A1">
      <w:pPr>
        <w:numPr>
          <w:ilvl w:val="0"/>
          <w:numId w:val="4"/>
        </w:numPr>
        <w:spacing w:after="0" w:line="240" w:lineRule="auto"/>
        <w:jc w:val="both"/>
        <w:rPr>
          <w:rFonts w:ascii="Arial Narrow" w:hAnsi="Arial Narrow"/>
        </w:rPr>
      </w:pPr>
      <w:proofErr w:type="gramStart"/>
      <w:r w:rsidRPr="001A32A1">
        <w:rPr>
          <w:rFonts w:ascii="Arial Narrow" w:hAnsi="Arial Narrow"/>
        </w:rPr>
        <w:t>prend</w:t>
      </w:r>
      <w:proofErr w:type="gramEnd"/>
      <w:r w:rsidRPr="001A32A1">
        <w:rPr>
          <w:rFonts w:ascii="Arial Narrow" w:hAnsi="Arial Narrow"/>
        </w:rPr>
        <w:t xml:space="preserve"> acte que la Société n'est plus tenue de procéder à la désignation d'un Commissaire aux Comptes suppléant, en application des dispositions de l'article L. 823-1, I, alinéa 2 du Code de commerce modifié par la loi n° 2016-1691 du 9 décembre 2016.</w:t>
      </w:r>
    </w:p>
    <w:p w:rsidR="001A32A1" w:rsidRPr="001A32A1" w:rsidRDefault="001A32A1" w:rsidP="001A32A1">
      <w:pPr>
        <w:tabs>
          <w:tab w:val="left" w:pos="709"/>
        </w:tabs>
        <w:rPr>
          <w:rFonts w:ascii="Arial Narrow" w:hAnsi="Arial Narrow"/>
        </w:rPr>
      </w:pPr>
    </w:p>
    <w:p w:rsidR="001A32A1" w:rsidRPr="00100CE3" w:rsidRDefault="001A32A1" w:rsidP="001A32A1">
      <w:pPr>
        <w:pStyle w:val="RARsolution"/>
        <w:rPr>
          <w:u w:val="single"/>
        </w:rPr>
      </w:pPr>
      <w:r>
        <w:rPr>
          <w:u w:val="single"/>
        </w:rPr>
        <w:t>HUITI</w:t>
      </w:r>
      <w:r w:rsidRPr="00100CE3">
        <w:rPr>
          <w:u w:val="single"/>
        </w:rPr>
        <w:t>EME RÉSOLUTION</w:t>
      </w:r>
    </w:p>
    <w:p w:rsidR="001A32A1" w:rsidRDefault="001A32A1" w:rsidP="001A32A1">
      <w:pPr>
        <w:pStyle w:val="RARsolution"/>
      </w:pPr>
    </w:p>
    <w:p w:rsidR="001A32A1" w:rsidRPr="001A32A1" w:rsidRDefault="001A32A1" w:rsidP="001A32A1">
      <w:pPr>
        <w:tabs>
          <w:tab w:val="left" w:pos="709"/>
          <w:tab w:val="left" w:leader="dot" w:pos="7655"/>
          <w:tab w:val="right" w:pos="9072"/>
        </w:tabs>
        <w:rPr>
          <w:rFonts w:ascii="Arial Narrow" w:hAnsi="Arial Narrow" w:cs="Arial"/>
        </w:rPr>
      </w:pPr>
      <w:r w:rsidRPr="001A32A1">
        <w:rPr>
          <w:rFonts w:ascii="Arial Narrow" w:hAnsi="Arial Narrow" w:cs="Arial"/>
        </w:rPr>
        <w:t>L’Assemblée Générale, statuant aux conditions de quorum et de majorité d’une assemblée générale ordinaire, après avoir pris connaissance du rapport du Directoire, autorise, conformément aux articles L 225-209 et suivants du Code de Commerce, la société DEVERNOIS SA à racheter en bourse ses propres actions ordinaires, pour un montant maximum représentant 10% du capital social.</w:t>
      </w:r>
    </w:p>
    <w:p w:rsidR="001A32A1" w:rsidRPr="001A32A1" w:rsidRDefault="001A32A1" w:rsidP="001A32A1">
      <w:pPr>
        <w:tabs>
          <w:tab w:val="left" w:pos="709"/>
          <w:tab w:val="left" w:leader="dot" w:pos="7655"/>
          <w:tab w:val="right" w:pos="9072"/>
        </w:tabs>
        <w:rPr>
          <w:rFonts w:ascii="Arial Narrow" w:hAnsi="Arial Narrow" w:cs="Arial"/>
        </w:rPr>
      </w:pPr>
      <w:r w:rsidRPr="001A32A1">
        <w:rPr>
          <w:rFonts w:ascii="Arial Narrow" w:hAnsi="Arial Narrow" w:cs="Arial"/>
        </w:rPr>
        <w:t>L’objectif de cette autorisation consiste à procéder à des opérations en fonction des situations de marché, et à régulariser le cours par intervention systématique en contre tendance sur le marché.</w:t>
      </w:r>
    </w:p>
    <w:p w:rsidR="001A32A1" w:rsidRPr="001A32A1" w:rsidRDefault="001A32A1" w:rsidP="001A32A1">
      <w:pPr>
        <w:tabs>
          <w:tab w:val="left" w:pos="709"/>
          <w:tab w:val="left" w:leader="dot" w:pos="7655"/>
          <w:tab w:val="right" w:pos="9072"/>
        </w:tabs>
        <w:rPr>
          <w:rFonts w:ascii="Arial Narrow" w:hAnsi="Arial Narrow" w:cs="Arial"/>
        </w:rPr>
      </w:pPr>
      <w:r w:rsidRPr="001A32A1">
        <w:rPr>
          <w:rFonts w:ascii="Arial Narrow" w:hAnsi="Arial Narrow" w:cs="Arial"/>
        </w:rPr>
        <w:t>Les achats d’actions effectués en vertu de cette autorisation et leur revente éventuelle seront exécutés dans les limites suivantes :</w:t>
      </w:r>
    </w:p>
    <w:p w:rsidR="001A32A1" w:rsidRPr="001A32A1" w:rsidRDefault="001A32A1" w:rsidP="001A32A1">
      <w:pPr>
        <w:numPr>
          <w:ilvl w:val="0"/>
          <w:numId w:val="6"/>
        </w:numPr>
        <w:tabs>
          <w:tab w:val="clear" w:pos="720"/>
          <w:tab w:val="left" w:pos="709"/>
          <w:tab w:val="left" w:leader="dot" w:pos="7655"/>
          <w:tab w:val="right" w:pos="9072"/>
        </w:tabs>
        <w:spacing w:after="0" w:line="240" w:lineRule="auto"/>
        <w:jc w:val="both"/>
        <w:rPr>
          <w:rFonts w:ascii="Arial Narrow" w:hAnsi="Arial Narrow" w:cs="Arial"/>
        </w:rPr>
      </w:pPr>
      <w:proofErr w:type="gramStart"/>
      <w:r w:rsidRPr="001A32A1">
        <w:rPr>
          <w:rFonts w:ascii="Arial Narrow" w:hAnsi="Arial Narrow" w:cs="Arial"/>
        </w:rPr>
        <w:t>le</w:t>
      </w:r>
      <w:proofErr w:type="gramEnd"/>
      <w:r w:rsidRPr="001A32A1">
        <w:rPr>
          <w:rFonts w:ascii="Arial Narrow" w:hAnsi="Arial Narrow" w:cs="Arial"/>
        </w:rPr>
        <w:t xml:space="preserve"> prix maximum d’achat ne devra excéder </w:t>
      </w:r>
      <w:r w:rsidRPr="001A32A1">
        <w:rPr>
          <w:rFonts w:ascii="Arial Narrow" w:hAnsi="Arial Narrow"/>
        </w:rPr>
        <w:t>60 €</w:t>
      </w:r>
      <w:r w:rsidRPr="001A32A1">
        <w:rPr>
          <w:rFonts w:ascii="Arial Narrow" w:hAnsi="Arial Narrow" w:cs="Arial"/>
        </w:rPr>
        <w:t xml:space="preserve"> par action et le prix minimum de vente ne devra pas être inférieur à </w:t>
      </w:r>
      <w:r w:rsidRPr="001A32A1">
        <w:rPr>
          <w:rFonts w:ascii="Arial Narrow" w:hAnsi="Arial Narrow"/>
        </w:rPr>
        <w:t xml:space="preserve">5 </w:t>
      </w:r>
      <w:r w:rsidRPr="001A32A1">
        <w:rPr>
          <w:rFonts w:ascii="Arial Narrow" w:hAnsi="Arial Narrow" w:cs="Arial"/>
        </w:rPr>
        <w:t>€ par action, sous réserve des ajustements liés aux éventuelles opérations sur le capital de la société.</w:t>
      </w:r>
    </w:p>
    <w:p w:rsidR="001A32A1" w:rsidRPr="001A32A1" w:rsidRDefault="001A32A1" w:rsidP="001A32A1">
      <w:pPr>
        <w:tabs>
          <w:tab w:val="left" w:pos="709"/>
          <w:tab w:val="left" w:leader="dot" w:pos="7655"/>
          <w:tab w:val="right" w:pos="9072"/>
        </w:tabs>
        <w:rPr>
          <w:rFonts w:ascii="Arial Narrow" w:hAnsi="Arial Narrow" w:cs="Arial"/>
        </w:rPr>
      </w:pPr>
    </w:p>
    <w:p w:rsidR="001A32A1" w:rsidRPr="001A32A1" w:rsidRDefault="001A32A1" w:rsidP="001A32A1">
      <w:pPr>
        <w:tabs>
          <w:tab w:val="left" w:pos="709"/>
          <w:tab w:val="left" w:leader="dot" w:pos="7655"/>
          <w:tab w:val="right" w:pos="9072"/>
        </w:tabs>
        <w:rPr>
          <w:rFonts w:ascii="Arial Narrow" w:hAnsi="Arial Narrow" w:cs="Arial"/>
        </w:rPr>
      </w:pPr>
      <w:r w:rsidRPr="001A32A1">
        <w:rPr>
          <w:rFonts w:ascii="Arial Narrow" w:hAnsi="Arial Narrow" w:cs="Arial"/>
        </w:rPr>
        <w:t>La présente autorisation est valable pour une durée de dix-huit mois à compter de la présente assemblée.</w:t>
      </w:r>
    </w:p>
    <w:p w:rsidR="001A32A1" w:rsidRPr="001A32A1" w:rsidRDefault="001A32A1" w:rsidP="001A32A1">
      <w:pPr>
        <w:tabs>
          <w:tab w:val="left" w:pos="709"/>
          <w:tab w:val="left" w:leader="dot" w:pos="7655"/>
          <w:tab w:val="right" w:pos="9072"/>
        </w:tabs>
        <w:rPr>
          <w:rFonts w:ascii="Arial Narrow" w:hAnsi="Arial Narrow" w:cs="Arial"/>
        </w:rPr>
      </w:pPr>
      <w:r w:rsidRPr="001A32A1">
        <w:rPr>
          <w:rFonts w:ascii="Arial Narrow" w:hAnsi="Arial Narrow" w:cs="Arial"/>
        </w:rPr>
        <w:t>L’Assemblée Générale donne tous pouvoirs au Conseil de Surveillance avec faculté de délégation pour :</w:t>
      </w:r>
    </w:p>
    <w:p w:rsidR="001A32A1" w:rsidRPr="001A32A1" w:rsidRDefault="001A32A1" w:rsidP="001A32A1">
      <w:pPr>
        <w:numPr>
          <w:ilvl w:val="0"/>
          <w:numId w:val="5"/>
        </w:numPr>
        <w:tabs>
          <w:tab w:val="clear" w:pos="720"/>
          <w:tab w:val="left" w:pos="709"/>
          <w:tab w:val="left" w:leader="dot" w:pos="7655"/>
          <w:tab w:val="right" w:pos="9072"/>
        </w:tabs>
        <w:spacing w:after="0" w:line="240" w:lineRule="auto"/>
        <w:jc w:val="both"/>
        <w:rPr>
          <w:rFonts w:ascii="Arial Narrow" w:hAnsi="Arial Narrow" w:cs="Arial"/>
        </w:rPr>
      </w:pPr>
      <w:proofErr w:type="gramStart"/>
      <w:r w:rsidRPr="001A32A1">
        <w:rPr>
          <w:rFonts w:ascii="Arial Narrow" w:hAnsi="Arial Narrow" w:cs="Arial"/>
        </w:rPr>
        <w:t>passer</w:t>
      </w:r>
      <w:proofErr w:type="gramEnd"/>
      <w:r w:rsidRPr="001A32A1">
        <w:rPr>
          <w:rFonts w:ascii="Arial Narrow" w:hAnsi="Arial Narrow" w:cs="Arial"/>
        </w:rPr>
        <w:t xml:space="preserve"> tous ordres en bourse,</w:t>
      </w:r>
    </w:p>
    <w:p w:rsidR="001A32A1" w:rsidRPr="001A32A1" w:rsidRDefault="001A32A1" w:rsidP="001A32A1">
      <w:pPr>
        <w:numPr>
          <w:ilvl w:val="0"/>
          <w:numId w:val="5"/>
        </w:numPr>
        <w:tabs>
          <w:tab w:val="clear" w:pos="720"/>
          <w:tab w:val="left" w:pos="709"/>
          <w:tab w:val="left" w:leader="dot" w:pos="7655"/>
          <w:tab w:val="right" w:pos="9072"/>
        </w:tabs>
        <w:spacing w:after="0" w:line="240" w:lineRule="auto"/>
        <w:jc w:val="both"/>
        <w:rPr>
          <w:rFonts w:ascii="Arial Narrow" w:hAnsi="Arial Narrow" w:cs="Arial"/>
        </w:rPr>
      </w:pPr>
      <w:proofErr w:type="gramStart"/>
      <w:r w:rsidRPr="001A32A1">
        <w:rPr>
          <w:rFonts w:ascii="Arial Narrow" w:hAnsi="Arial Narrow" w:cs="Arial"/>
        </w:rPr>
        <w:t>conclure</w:t>
      </w:r>
      <w:proofErr w:type="gramEnd"/>
      <w:r w:rsidRPr="001A32A1">
        <w:rPr>
          <w:rFonts w:ascii="Arial Narrow" w:hAnsi="Arial Narrow" w:cs="Arial"/>
        </w:rPr>
        <w:t xml:space="preserve"> tous accords en vue d’effectuer toutes formalités, toutes déclarations auprès de tous organismes,</w:t>
      </w:r>
    </w:p>
    <w:p w:rsidR="001A32A1" w:rsidRPr="001A32A1" w:rsidRDefault="001A32A1" w:rsidP="001A32A1">
      <w:pPr>
        <w:numPr>
          <w:ilvl w:val="0"/>
          <w:numId w:val="5"/>
        </w:numPr>
        <w:tabs>
          <w:tab w:val="clear" w:pos="720"/>
          <w:tab w:val="left" w:pos="709"/>
          <w:tab w:val="left" w:leader="dot" w:pos="7655"/>
          <w:tab w:val="right" w:pos="9072"/>
        </w:tabs>
        <w:spacing w:after="0" w:line="240" w:lineRule="auto"/>
        <w:jc w:val="both"/>
        <w:rPr>
          <w:rFonts w:ascii="Arial Narrow" w:hAnsi="Arial Narrow" w:cs="Arial"/>
        </w:rPr>
      </w:pPr>
      <w:proofErr w:type="gramStart"/>
      <w:r w:rsidRPr="001A32A1">
        <w:rPr>
          <w:rFonts w:ascii="Arial Narrow" w:hAnsi="Arial Narrow" w:cs="Arial"/>
        </w:rPr>
        <w:t>remplir</w:t>
      </w:r>
      <w:proofErr w:type="gramEnd"/>
      <w:r w:rsidRPr="001A32A1">
        <w:rPr>
          <w:rFonts w:ascii="Arial Narrow" w:hAnsi="Arial Narrow" w:cs="Arial"/>
        </w:rPr>
        <w:t xml:space="preserve"> toutes autres formalités,</w:t>
      </w:r>
    </w:p>
    <w:p w:rsidR="001A32A1" w:rsidRPr="001A32A1" w:rsidRDefault="001A32A1" w:rsidP="001A32A1">
      <w:pPr>
        <w:numPr>
          <w:ilvl w:val="0"/>
          <w:numId w:val="5"/>
        </w:numPr>
        <w:tabs>
          <w:tab w:val="clear" w:pos="720"/>
          <w:tab w:val="left" w:pos="709"/>
          <w:tab w:val="left" w:leader="dot" w:pos="7655"/>
          <w:tab w:val="right" w:pos="9072"/>
        </w:tabs>
        <w:spacing w:after="0" w:line="240" w:lineRule="auto"/>
        <w:jc w:val="both"/>
        <w:rPr>
          <w:rFonts w:ascii="Arial Narrow" w:hAnsi="Arial Narrow" w:cs="Arial"/>
        </w:rPr>
      </w:pPr>
      <w:proofErr w:type="gramStart"/>
      <w:r w:rsidRPr="001A32A1">
        <w:rPr>
          <w:rFonts w:ascii="Arial Narrow" w:hAnsi="Arial Narrow" w:cs="Arial"/>
        </w:rPr>
        <w:t>et</w:t>
      </w:r>
      <w:proofErr w:type="gramEnd"/>
      <w:r w:rsidRPr="001A32A1">
        <w:rPr>
          <w:rFonts w:ascii="Arial Narrow" w:hAnsi="Arial Narrow" w:cs="Arial"/>
        </w:rPr>
        <w:t xml:space="preserve"> d’une manière générale, faire tout ce qui sera nécessaire.</w:t>
      </w:r>
    </w:p>
    <w:p w:rsidR="001A32A1" w:rsidRPr="00100CE3" w:rsidRDefault="001A32A1" w:rsidP="001A32A1">
      <w:pPr>
        <w:pStyle w:val="RARsolution"/>
        <w:rPr>
          <w:u w:val="single"/>
        </w:rPr>
      </w:pPr>
      <w:r>
        <w:rPr>
          <w:u w:val="single"/>
        </w:rPr>
        <w:lastRenderedPageBreak/>
        <w:t>NEUVIEM</w:t>
      </w:r>
      <w:r w:rsidRPr="00100CE3">
        <w:rPr>
          <w:u w:val="single"/>
        </w:rPr>
        <w:t>E RÉSOLUTION</w:t>
      </w:r>
    </w:p>
    <w:p w:rsidR="001A32A1" w:rsidRDefault="001A32A1" w:rsidP="001A32A1">
      <w:pPr>
        <w:pStyle w:val="RARsolution"/>
      </w:pPr>
    </w:p>
    <w:p w:rsidR="001A32A1" w:rsidRDefault="001A32A1" w:rsidP="001A32A1">
      <w:r w:rsidRPr="001A32A1">
        <w:rPr>
          <w:rFonts w:ascii="Arial Narrow" w:hAnsi="Arial Narrow"/>
        </w:rPr>
        <w:t>L'Assemblée Générale donne tous pouvoirs au porteur de copies ou d'extraits du présent procès-verbal pour remplir toutes formalités de droit</w:t>
      </w:r>
      <w:r>
        <w:t>.</w:t>
      </w:r>
    </w:p>
    <w:p w:rsidR="001A32A1" w:rsidRDefault="001A32A1" w:rsidP="001A32A1"/>
    <w:p w:rsidR="001A32A1" w:rsidRDefault="001A32A1" w:rsidP="001A32A1">
      <w:pPr>
        <w:jc w:val="center"/>
        <w:rPr>
          <w:b/>
          <w:bCs/>
          <w:u w:val="single"/>
        </w:rPr>
      </w:pPr>
      <w:r>
        <w:rPr>
          <w:b/>
          <w:bCs/>
          <w:u w:val="single"/>
        </w:rPr>
        <w:t>EXPOSE SOMMAIRE</w:t>
      </w:r>
    </w:p>
    <w:p w:rsidR="001A32A1" w:rsidRDefault="001A32A1" w:rsidP="001A32A1">
      <w:pPr>
        <w:jc w:val="center"/>
        <w:rPr>
          <w:b/>
          <w:bCs/>
          <w:u w:val="single"/>
        </w:rPr>
      </w:pPr>
    </w:p>
    <w:p w:rsidR="001A32A1" w:rsidRDefault="001A32A1" w:rsidP="001A32A1">
      <w:pPr>
        <w:rPr>
          <w:b/>
          <w:bCs/>
          <w:u w:val="single"/>
        </w:rPr>
      </w:pPr>
      <w:r w:rsidRPr="001A32A1">
        <w:rPr>
          <w:b/>
          <w:u w:val="single"/>
        </w:rPr>
        <w:t xml:space="preserve">1 </w:t>
      </w:r>
      <w:r w:rsidRPr="001A32A1">
        <w:rPr>
          <w:b/>
          <w:u w:val="single"/>
        </w:rPr>
        <w:t xml:space="preserve">- </w:t>
      </w:r>
      <w:r w:rsidRPr="001A32A1">
        <w:rPr>
          <w:b/>
          <w:bCs/>
          <w:u w:val="single"/>
        </w:rPr>
        <w:t>ACTIVITE D</w:t>
      </w:r>
      <w:r w:rsidRPr="001A32A1">
        <w:rPr>
          <w:b/>
          <w:bCs/>
          <w:u w:val="single"/>
        </w:rPr>
        <w:t>U GROUPE AU COURS DE L’ANNEE 2020</w:t>
      </w:r>
    </w:p>
    <w:p w:rsidR="001A32A1" w:rsidRPr="001A32A1" w:rsidRDefault="001A32A1" w:rsidP="001A32A1">
      <w:pPr>
        <w:rPr>
          <w:b/>
          <w:bCs/>
          <w:u w:val="single"/>
        </w:rPr>
      </w:pPr>
    </w:p>
    <w:p w:rsidR="001A32A1" w:rsidRPr="001A32A1" w:rsidRDefault="001A32A1" w:rsidP="001A32A1">
      <w:pPr>
        <w:jc w:val="both"/>
        <w:rPr>
          <w:rFonts w:ascii="Arial Narrow" w:hAnsi="Arial Narrow"/>
          <w:szCs w:val="24"/>
        </w:rPr>
      </w:pPr>
      <w:r w:rsidRPr="001A32A1">
        <w:rPr>
          <w:rFonts w:ascii="Arial Narrow" w:hAnsi="Arial Narrow" w:cs="Arial"/>
        </w:rPr>
        <w:t xml:space="preserve">Le Groupe </w:t>
      </w:r>
      <w:proofErr w:type="spellStart"/>
      <w:r w:rsidRPr="001A32A1">
        <w:rPr>
          <w:rFonts w:ascii="Arial Narrow" w:hAnsi="Arial Narrow" w:cs="Arial"/>
        </w:rPr>
        <w:t>Devernois</w:t>
      </w:r>
      <w:proofErr w:type="spellEnd"/>
      <w:r w:rsidRPr="001A32A1">
        <w:rPr>
          <w:rFonts w:ascii="Arial Narrow" w:hAnsi="Arial Narrow" w:cs="Arial"/>
        </w:rPr>
        <w:t xml:space="preserve"> enregistre un chiffre d’affaires en baisse de 29,9 % à 14 980 K€ au 31 décembre 2020</w:t>
      </w:r>
      <w:r w:rsidRPr="001A32A1">
        <w:rPr>
          <w:rFonts w:ascii="Arial Narrow" w:hAnsi="Arial Narrow"/>
          <w:szCs w:val="24"/>
        </w:rPr>
        <w:t xml:space="preserve"> contre 21 374 K€ à fin décembre 2019.</w:t>
      </w:r>
    </w:p>
    <w:p w:rsidR="001A32A1" w:rsidRPr="001A32A1" w:rsidRDefault="001A32A1" w:rsidP="001A32A1">
      <w:pPr>
        <w:jc w:val="both"/>
        <w:rPr>
          <w:rFonts w:ascii="Arial Narrow" w:hAnsi="Arial Narrow"/>
          <w:szCs w:val="24"/>
        </w:rPr>
      </w:pPr>
      <w:r w:rsidRPr="001A32A1">
        <w:rPr>
          <w:rFonts w:ascii="Arial Narrow" w:hAnsi="Arial Narrow"/>
          <w:szCs w:val="24"/>
        </w:rPr>
        <w:t>Hors retraitement des activités abandonnées ou cédées (IFFRS 5) les chiffres d’affaires consolidés sont en baisse de 37,1 % à 15 743K€ au 31 décembre 2020 contre 25 057K€ à fin décembre 2019.</w:t>
      </w:r>
    </w:p>
    <w:p w:rsidR="001A32A1" w:rsidRDefault="001A32A1" w:rsidP="001A32A1">
      <w:pPr>
        <w:jc w:val="both"/>
        <w:rPr>
          <w:rFonts w:ascii="Arial Narrow" w:hAnsi="Arial Narrow"/>
          <w:szCs w:val="24"/>
        </w:rPr>
      </w:pPr>
      <w:r w:rsidRPr="001A32A1">
        <w:rPr>
          <w:rFonts w:ascii="Arial Narrow" w:hAnsi="Arial Narrow"/>
          <w:szCs w:val="24"/>
        </w:rPr>
        <w:t xml:space="preserve">Cette régression est due, pour une petite part, à la réduction du parc de magasins conformément à la mise en place du plan de transformation de l’entreprise, mais, surtout, aux effets de la crise sanitaire dite du covid-19 qui a entrainée des restrictions d’activité fortes dans l’ensemble de nos magasins mais, également, pour nos partenaires multimarques. Pour Rappel, sur la France, nous avons subis deux fermetures administratives de nos points de ventes pour une période cumulée de trois mois et plusieurs restrictions </w:t>
      </w:r>
      <w:proofErr w:type="spellStart"/>
      <w:r w:rsidRPr="001A32A1">
        <w:rPr>
          <w:rFonts w:ascii="Arial Narrow" w:hAnsi="Arial Narrow"/>
          <w:szCs w:val="24"/>
        </w:rPr>
        <w:t>impactantes</w:t>
      </w:r>
      <w:proofErr w:type="spellEnd"/>
      <w:r w:rsidRPr="001A32A1">
        <w:rPr>
          <w:rFonts w:ascii="Arial Narrow" w:hAnsi="Arial Narrow"/>
          <w:szCs w:val="24"/>
        </w:rPr>
        <w:t xml:space="preserve"> de nos capacités d’exploiter nos magasins (couvre-feu, jauge de clients en boutiques …). Ces mesures ont été du même ordre en Belgique, Suisse et Portugal pays dans lesquels nous exploitons des magasins en propres. En ce qui concerne l’activité </w:t>
      </w:r>
      <w:proofErr w:type="spellStart"/>
      <w:r w:rsidRPr="001A32A1">
        <w:rPr>
          <w:rFonts w:ascii="Arial Narrow" w:hAnsi="Arial Narrow"/>
          <w:szCs w:val="24"/>
        </w:rPr>
        <w:t>multi-marques</w:t>
      </w:r>
      <w:proofErr w:type="spellEnd"/>
      <w:r w:rsidRPr="001A32A1">
        <w:rPr>
          <w:rFonts w:ascii="Arial Narrow" w:hAnsi="Arial Narrow"/>
          <w:szCs w:val="24"/>
        </w:rPr>
        <w:t>. Les mesures sanitaires prises dans l’ensemble des pays et l’interdiction de voyager ont fait plonger l’activité. La génération de stocks résiduels chez nos clients va avoir des effets sur les chiffres d’affaires de 2021 et, sans doute, de 2022.</w:t>
      </w:r>
    </w:p>
    <w:p w:rsidR="001A32A1" w:rsidRPr="000C155F" w:rsidRDefault="001A32A1" w:rsidP="001A32A1">
      <w:pPr>
        <w:jc w:val="both"/>
        <w:rPr>
          <w:rFonts w:ascii="Arial Narrow" w:hAnsi="Arial Narrow"/>
          <w:szCs w:val="24"/>
          <w:u w:val="single"/>
        </w:rPr>
      </w:pPr>
      <w:r w:rsidRPr="000C155F">
        <w:rPr>
          <w:rFonts w:ascii="Arial Narrow" w:hAnsi="Arial Narrow"/>
          <w:szCs w:val="24"/>
          <w:u w:val="single"/>
        </w:rPr>
        <w:t>1-1 Chiffres d’affaires</w:t>
      </w:r>
    </w:p>
    <w:p w:rsidR="001A32A1" w:rsidRDefault="001A32A1" w:rsidP="001A32A1">
      <w:pPr>
        <w:jc w:val="both"/>
        <w:rPr>
          <w:rFonts w:ascii="Arial Narrow" w:hAnsi="Arial Narrow"/>
          <w:szCs w:val="24"/>
        </w:rPr>
      </w:pPr>
      <w:r w:rsidRPr="003D703F">
        <w:rPr>
          <w:noProof/>
        </w:rPr>
        <w:drawing>
          <wp:inline distT="0" distB="0" distL="0" distR="0" wp14:anchorId="3B7746BD" wp14:editId="69E18837">
            <wp:extent cx="5760720" cy="2141216"/>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2141216"/>
                    </a:xfrm>
                    <a:prstGeom prst="rect">
                      <a:avLst/>
                    </a:prstGeom>
                    <a:noFill/>
                    <a:ln>
                      <a:noFill/>
                    </a:ln>
                  </pic:spPr>
                </pic:pic>
              </a:graphicData>
            </a:graphic>
          </wp:inline>
        </w:drawing>
      </w:r>
    </w:p>
    <w:p w:rsidR="000C155F" w:rsidRPr="000C155F" w:rsidRDefault="000C155F" w:rsidP="000C155F">
      <w:pPr>
        <w:jc w:val="both"/>
        <w:rPr>
          <w:rFonts w:ascii="Arial Narrow" w:hAnsi="Arial Narrow"/>
          <w:szCs w:val="24"/>
        </w:rPr>
      </w:pPr>
      <w:r w:rsidRPr="000C155F">
        <w:rPr>
          <w:rFonts w:ascii="Arial Narrow" w:hAnsi="Arial Narrow"/>
          <w:szCs w:val="24"/>
        </w:rPr>
        <w:t>L’activité de Gros qui représente 3 441 K€ et 16 % du chiffres d’affaires consolidé, est inférieur de 378K€ par rapport au chiffre d‘affaires 2019. Elle a été soutenue par la vente de masques pour 102K€. Les fermetures administratives de magasins ont limité le chiffre d’affaires notamment via la réduction des réassorts et des retours plus important après la saison été.</w:t>
      </w:r>
    </w:p>
    <w:p w:rsidR="000C155F" w:rsidRPr="000C155F" w:rsidRDefault="000C155F" w:rsidP="000C155F">
      <w:pPr>
        <w:jc w:val="both"/>
        <w:rPr>
          <w:rFonts w:ascii="Arial Narrow" w:hAnsi="Arial Narrow"/>
          <w:szCs w:val="24"/>
        </w:rPr>
      </w:pPr>
      <w:r w:rsidRPr="000C155F">
        <w:rPr>
          <w:rFonts w:ascii="Arial Narrow" w:hAnsi="Arial Narrow"/>
          <w:szCs w:val="24"/>
        </w:rPr>
        <w:t xml:space="preserve">L’activité Distribution qui représente 12 540K€ soit 84 % de l’activité est en diminution de -31,6% par rapport à l’année 2019. Le groupe a fermé 7 points de ventes structurellement déficitaires (magasins et corners) en 2020 (tous en France). </w:t>
      </w:r>
    </w:p>
    <w:p w:rsidR="000C155F" w:rsidRPr="000C155F" w:rsidRDefault="000C155F" w:rsidP="000C155F">
      <w:pPr>
        <w:jc w:val="both"/>
        <w:rPr>
          <w:rFonts w:ascii="Arial Narrow" w:hAnsi="Arial Narrow"/>
          <w:szCs w:val="24"/>
        </w:rPr>
      </w:pPr>
      <w:r w:rsidRPr="000C155F">
        <w:rPr>
          <w:rFonts w:ascii="Arial Narrow" w:hAnsi="Arial Narrow"/>
          <w:szCs w:val="24"/>
        </w:rPr>
        <w:lastRenderedPageBreak/>
        <w:t>La principale cause de contraction du chiffre d’affaires a été les multiples fermetures administratives de nos magasins succursales et affiliés en Europe et les différentes mesures limitants la circulation et l’accès de nos points de ventes à notre clientèle. En détail les évolutions à parc comparable de magasins sont les suivantes :</w:t>
      </w:r>
    </w:p>
    <w:p w:rsidR="000C155F" w:rsidRPr="000C155F" w:rsidRDefault="000C155F" w:rsidP="000C155F">
      <w:pPr>
        <w:numPr>
          <w:ilvl w:val="0"/>
          <w:numId w:val="11"/>
        </w:numPr>
        <w:jc w:val="both"/>
        <w:rPr>
          <w:rFonts w:ascii="Arial Narrow" w:hAnsi="Arial Narrow"/>
          <w:szCs w:val="24"/>
        </w:rPr>
      </w:pPr>
      <w:r w:rsidRPr="000C155F">
        <w:rPr>
          <w:rFonts w:ascii="Arial Narrow" w:hAnsi="Arial Narrow"/>
          <w:szCs w:val="24"/>
        </w:rPr>
        <w:t>Un périmètre France intégré à – 28,3 %</w:t>
      </w:r>
    </w:p>
    <w:p w:rsidR="000C155F" w:rsidRPr="000C155F" w:rsidRDefault="000C155F" w:rsidP="000C155F">
      <w:pPr>
        <w:numPr>
          <w:ilvl w:val="0"/>
          <w:numId w:val="11"/>
        </w:numPr>
        <w:jc w:val="both"/>
        <w:rPr>
          <w:rFonts w:ascii="Arial Narrow" w:hAnsi="Arial Narrow"/>
          <w:szCs w:val="24"/>
        </w:rPr>
      </w:pPr>
      <w:r w:rsidRPr="000C155F">
        <w:rPr>
          <w:rFonts w:ascii="Arial Narrow" w:hAnsi="Arial Narrow"/>
          <w:szCs w:val="24"/>
        </w:rPr>
        <w:t>Un périmètre France affilié à – 33,5 %</w:t>
      </w:r>
    </w:p>
    <w:p w:rsidR="000C155F" w:rsidRPr="000C155F" w:rsidRDefault="000C155F" w:rsidP="000C155F">
      <w:pPr>
        <w:numPr>
          <w:ilvl w:val="0"/>
          <w:numId w:val="11"/>
        </w:numPr>
        <w:jc w:val="both"/>
        <w:rPr>
          <w:rFonts w:ascii="Arial Narrow" w:hAnsi="Arial Narrow"/>
          <w:szCs w:val="24"/>
        </w:rPr>
      </w:pPr>
      <w:r w:rsidRPr="000C155F">
        <w:rPr>
          <w:rFonts w:ascii="Arial Narrow" w:hAnsi="Arial Narrow"/>
          <w:szCs w:val="24"/>
        </w:rPr>
        <w:t>Un périmètre Belgique à – 45,2%</w:t>
      </w:r>
    </w:p>
    <w:p w:rsidR="000C155F" w:rsidRPr="000C155F" w:rsidRDefault="000C155F" w:rsidP="000C155F">
      <w:pPr>
        <w:numPr>
          <w:ilvl w:val="0"/>
          <w:numId w:val="11"/>
        </w:numPr>
        <w:jc w:val="both"/>
        <w:rPr>
          <w:rFonts w:ascii="Arial Narrow" w:hAnsi="Arial Narrow"/>
          <w:szCs w:val="24"/>
        </w:rPr>
      </w:pPr>
      <w:r w:rsidRPr="000C155F">
        <w:rPr>
          <w:rFonts w:ascii="Arial Narrow" w:hAnsi="Arial Narrow"/>
          <w:szCs w:val="24"/>
        </w:rPr>
        <w:t>Un périmètre Portugal à – 22,5 %</w:t>
      </w:r>
    </w:p>
    <w:p w:rsidR="000C155F" w:rsidRPr="000C155F" w:rsidRDefault="000C155F" w:rsidP="000C155F">
      <w:pPr>
        <w:numPr>
          <w:ilvl w:val="0"/>
          <w:numId w:val="11"/>
        </w:numPr>
        <w:jc w:val="both"/>
        <w:rPr>
          <w:rFonts w:ascii="Arial Narrow" w:hAnsi="Arial Narrow"/>
          <w:szCs w:val="24"/>
        </w:rPr>
      </w:pPr>
      <w:r w:rsidRPr="000C155F">
        <w:rPr>
          <w:rFonts w:ascii="Arial Narrow" w:hAnsi="Arial Narrow"/>
          <w:szCs w:val="24"/>
        </w:rPr>
        <w:t>Un périmètre Suisse à – 36,1 %</w:t>
      </w:r>
    </w:p>
    <w:p w:rsidR="000C155F" w:rsidRPr="000C155F" w:rsidRDefault="000C155F" w:rsidP="000C155F">
      <w:pPr>
        <w:jc w:val="both"/>
        <w:rPr>
          <w:rFonts w:ascii="Arial Narrow" w:hAnsi="Arial Narrow"/>
          <w:szCs w:val="24"/>
        </w:rPr>
      </w:pPr>
      <w:r w:rsidRPr="000C155F">
        <w:rPr>
          <w:rFonts w:ascii="Arial Narrow" w:hAnsi="Arial Narrow"/>
          <w:szCs w:val="24"/>
        </w:rPr>
        <w:t>Il est important de noter que l’entreprise, comme pour l’année 2019, enregistrait une progression de son chiffre d’affaires au cumul à fin février 2020 à périmètre équivalent et ce avant d’être impacté par le premier confinement généralisé de mars.</w:t>
      </w:r>
    </w:p>
    <w:p w:rsidR="000C155F" w:rsidRPr="000C155F" w:rsidRDefault="000C155F" w:rsidP="000C155F">
      <w:pPr>
        <w:pStyle w:val="Paragraphedeliste"/>
        <w:numPr>
          <w:ilvl w:val="1"/>
          <w:numId w:val="14"/>
        </w:numPr>
        <w:rPr>
          <w:rFonts w:ascii="Arial Narrow" w:hAnsi="Arial Narrow"/>
          <w:b/>
          <w:u w:val="single"/>
        </w:rPr>
      </w:pPr>
      <w:r w:rsidRPr="000C155F">
        <w:rPr>
          <w:rFonts w:ascii="Arial Narrow" w:hAnsi="Arial Narrow"/>
          <w:b/>
          <w:u w:val="single"/>
        </w:rPr>
        <w:t>Résultat opérationnel</w:t>
      </w:r>
    </w:p>
    <w:p w:rsidR="000C155F" w:rsidRPr="000C155F" w:rsidRDefault="000C155F" w:rsidP="000C155F">
      <w:pPr>
        <w:jc w:val="both"/>
        <w:rPr>
          <w:rFonts w:ascii="Arial Narrow" w:hAnsi="Arial Narrow"/>
          <w:szCs w:val="24"/>
        </w:rPr>
      </w:pPr>
    </w:p>
    <w:p w:rsidR="000C155F" w:rsidRPr="000C155F" w:rsidRDefault="000C155F" w:rsidP="000C155F">
      <w:pPr>
        <w:jc w:val="both"/>
        <w:rPr>
          <w:rFonts w:ascii="Arial Narrow" w:hAnsi="Arial Narrow"/>
          <w:szCs w:val="24"/>
        </w:rPr>
      </w:pPr>
      <w:r w:rsidRPr="000C155F">
        <w:rPr>
          <w:rFonts w:ascii="Arial Narrow" w:hAnsi="Arial Narrow"/>
          <w:szCs w:val="24"/>
        </w:rPr>
        <w:t>Le résultat opérationnel du groupe se dégradent de -1 693K€ entre les deux exercices. Cette évolution provient essentiellement de l’impact de la baisse de chiffre d’affaires liée aux mesures sanitaires.</w:t>
      </w:r>
    </w:p>
    <w:p w:rsidR="000C155F" w:rsidRPr="000C155F" w:rsidRDefault="000C155F" w:rsidP="000C155F">
      <w:pPr>
        <w:jc w:val="both"/>
        <w:rPr>
          <w:rFonts w:ascii="Arial Narrow" w:hAnsi="Arial Narrow"/>
          <w:szCs w:val="24"/>
        </w:rPr>
      </w:pPr>
      <w:r w:rsidRPr="000C155F">
        <w:rPr>
          <w:rFonts w:ascii="Arial Narrow" w:hAnsi="Arial Narrow"/>
          <w:szCs w:val="24"/>
        </w:rPr>
        <w:t xml:space="preserve">La diminution de 7 830 K€ de la marge brute en valeurs s’explique, d’une part par la modification du mix de marge du fait du maintien du niveau de vente soldeur avec une forte réduction des ventes </w:t>
      </w:r>
      <w:proofErr w:type="spellStart"/>
      <w:r w:rsidRPr="000C155F">
        <w:rPr>
          <w:rFonts w:ascii="Arial Narrow" w:hAnsi="Arial Narrow"/>
          <w:szCs w:val="24"/>
        </w:rPr>
        <w:t>retails</w:t>
      </w:r>
      <w:proofErr w:type="spellEnd"/>
      <w:r w:rsidRPr="000C155F">
        <w:rPr>
          <w:rFonts w:ascii="Arial Narrow" w:hAnsi="Arial Narrow"/>
          <w:szCs w:val="24"/>
        </w:rPr>
        <w:t xml:space="preserve"> ainsi que de l’augmentation des dépréciations de stocks (- 4,8 % de marge soit – 726K€) et de l’impact de la baisse de chiffre d’affaires liée à la fermeture administrative des points de ventes (- 4 952K€)</w:t>
      </w:r>
    </w:p>
    <w:p w:rsidR="000C155F" w:rsidRPr="000C155F" w:rsidRDefault="000C155F" w:rsidP="000C155F">
      <w:pPr>
        <w:jc w:val="both"/>
        <w:rPr>
          <w:rFonts w:ascii="Arial Narrow" w:hAnsi="Arial Narrow"/>
          <w:szCs w:val="24"/>
        </w:rPr>
      </w:pPr>
      <w:r w:rsidRPr="000C155F">
        <w:rPr>
          <w:rFonts w:ascii="Arial Narrow" w:hAnsi="Arial Narrow"/>
          <w:szCs w:val="24"/>
        </w:rPr>
        <w:t>Les charges de personnel diminuent de 1 414K€ en passant de 7 566 K€ en 2019 à 6 153 K€ en 2020. Cette diminution est liée aux mesures mises en place pour limiter les coûts pendant les périodes de fermetures (réduction des amplitudes horaires d’ouverture des magasins, chômage partiel</w:t>
      </w:r>
      <w:proofErr w:type="gramStart"/>
      <w:r w:rsidRPr="000C155F">
        <w:rPr>
          <w:rFonts w:ascii="Arial Narrow" w:hAnsi="Arial Narrow"/>
          <w:szCs w:val="24"/>
        </w:rPr>
        <w:t>).Ces</w:t>
      </w:r>
      <w:proofErr w:type="gramEnd"/>
      <w:r w:rsidRPr="000C155F">
        <w:rPr>
          <w:rFonts w:ascii="Arial Narrow" w:hAnsi="Arial Narrow"/>
          <w:szCs w:val="24"/>
        </w:rPr>
        <w:t xml:space="preserve"> ajustements ne permettent cependant pas de maintenir les ratios qui passent de 35,4% en 2019 </w:t>
      </w:r>
      <w:proofErr w:type="spellStart"/>
      <w:r w:rsidRPr="000C155F">
        <w:rPr>
          <w:rFonts w:ascii="Arial Narrow" w:hAnsi="Arial Narrow"/>
          <w:szCs w:val="24"/>
        </w:rPr>
        <w:t>a</w:t>
      </w:r>
      <w:proofErr w:type="spellEnd"/>
      <w:r w:rsidRPr="000C155F">
        <w:rPr>
          <w:rFonts w:ascii="Arial Narrow" w:hAnsi="Arial Narrow"/>
          <w:szCs w:val="24"/>
        </w:rPr>
        <w:t xml:space="preserve"> 41,1% en 2020.</w:t>
      </w:r>
    </w:p>
    <w:p w:rsidR="000C155F" w:rsidRPr="000C155F" w:rsidRDefault="000C155F" w:rsidP="000C155F">
      <w:pPr>
        <w:jc w:val="both"/>
        <w:rPr>
          <w:rFonts w:ascii="Arial Narrow" w:hAnsi="Arial Narrow"/>
          <w:szCs w:val="24"/>
        </w:rPr>
      </w:pPr>
      <w:r w:rsidRPr="000C155F">
        <w:rPr>
          <w:rFonts w:ascii="Arial Narrow" w:hAnsi="Arial Narrow"/>
          <w:szCs w:val="24"/>
        </w:rPr>
        <w:t>Les charges externes régressent de 1 942K€. Le groupe a négocié avec ces bailleurs des remises de loyers pendant les périodes de fermeture administratives et déployé une politique de contrôle stricte des dépenses. Cela a permis de maintenir les ratios à 30,8% en 2020 pour 30,7% en 2019.</w:t>
      </w:r>
    </w:p>
    <w:p w:rsidR="000C155F" w:rsidRPr="000C155F" w:rsidRDefault="000C155F" w:rsidP="000C155F">
      <w:pPr>
        <w:jc w:val="both"/>
        <w:rPr>
          <w:rFonts w:ascii="Arial Narrow" w:hAnsi="Arial Narrow"/>
          <w:szCs w:val="24"/>
        </w:rPr>
      </w:pPr>
      <w:r w:rsidRPr="000C155F">
        <w:rPr>
          <w:rFonts w:ascii="Arial Narrow" w:hAnsi="Arial Narrow"/>
          <w:szCs w:val="24"/>
        </w:rPr>
        <w:t>Globalement le résultat opérationnel courant passe de -2 227 K€ en 2019 à – 3 950 K€ en 2020.</w:t>
      </w:r>
    </w:p>
    <w:p w:rsidR="000C155F" w:rsidRPr="000C155F" w:rsidRDefault="000C155F" w:rsidP="000C155F">
      <w:pPr>
        <w:jc w:val="both"/>
        <w:rPr>
          <w:rFonts w:ascii="Arial Narrow" w:hAnsi="Arial Narrow"/>
          <w:szCs w:val="24"/>
        </w:rPr>
      </w:pPr>
      <w:r w:rsidRPr="000C155F">
        <w:rPr>
          <w:rFonts w:ascii="Arial Narrow" w:hAnsi="Arial Narrow"/>
          <w:szCs w:val="24"/>
        </w:rPr>
        <w:t xml:space="preserve">Les autres produits et charges opérationnels incluant des variations de provisions sont de – 1 025 K€ contre – 1 055 K€ en 2019. </w:t>
      </w:r>
    </w:p>
    <w:p w:rsidR="000C155F" w:rsidRDefault="000C155F" w:rsidP="000C155F">
      <w:pPr>
        <w:jc w:val="both"/>
        <w:rPr>
          <w:rFonts w:ascii="Arial Narrow" w:hAnsi="Arial Narrow"/>
          <w:szCs w:val="24"/>
        </w:rPr>
      </w:pPr>
      <w:r w:rsidRPr="000C155F">
        <w:rPr>
          <w:rFonts w:ascii="Arial Narrow" w:hAnsi="Arial Narrow"/>
          <w:szCs w:val="24"/>
        </w:rPr>
        <w:t>Le résultat opérationnel sur 2020 est de – 4 975 k€ contre -3 282 K€ en 2019.</w:t>
      </w:r>
    </w:p>
    <w:p w:rsidR="000C155F" w:rsidRDefault="000C155F" w:rsidP="000C155F">
      <w:pPr>
        <w:rPr>
          <w:b/>
          <w:bCs/>
          <w:u w:val="single"/>
        </w:rPr>
      </w:pPr>
      <w:r>
        <w:rPr>
          <w:b/>
          <w:bCs/>
          <w:u w:val="single"/>
        </w:rPr>
        <w:t>1.3</w:t>
      </w:r>
      <w:r>
        <w:rPr>
          <w:b/>
          <w:bCs/>
          <w:u w:val="single"/>
        </w:rPr>
        <w:t xml:space="preserve"> - FACTEURS DE RISQUES :</w:t>
      </w:r>
    </w:p>
    <w:p w:rsidR="000C155F" w:rsidRPr="000C155F" w:rsidRDefault="000C155F" w:rsidP="000C155F">
      <w:pPr>
        <w:jc w:val="both"/>
        <w:rPr>
          <w:rFonts w:ascii="Arial Narrow" w:hAnsi="Arial Narrow"/>
          <w:b/>
          <w:szCs w:val="24"/>
        </w:rPr>
      </w:pPr>
      <w:r>
        <w:rPr>
          <w:rFonts w:ascii="Arial Narrow" w:hAnsi="Arial Narrow"/>
          <w:b/>
          <w:szCs w:val="24"/>
        </w:rPr>
        <w:t xml:space="preserve">1.3.1 </w:t>
      </w:r>
      <w:r w:rsidRPr="000C155F">
        <w:rPr>
          <w:rFonts w:ascii="Arial Narrow" w:hAnsi="Arial Narrow"/>
          <w:b/>
          <w:szCs w:val="24"/>
        </w:rPr>
        <w:t>Risque de Crédit</w:t>
      </w:r>
    </w:p>
    <w:p w:rsidR="000C155F" w:rsidRPr="000C155F" w:rsidRDefault="000C155F" w:rsidP="000C155F">
      <w:pPr>
        <w:jc w:val="both"/>
        <w:rPr>
          <w:rFonts w:ascii="Arial Narrow" w:hAnsi="Arial Narrow"/>
          <w:szCs w:val="24"/>
        </w:rPr>
      </w:pPr>
      <w:r w:rsidRPr="000C155F">
        <w:rPr>
          <w:rFonts w:ascii="Arial Narrow" w:hAnsi="Arial Narrow"/>
          <w:szCs w:val="24"/>
        </w:rPr>
        <w:t xml:space="preserve">Le risque de crédit représente le risque de perte financière pour le Groupe dans le cas où un client viendrait à manquer à ses obligations contractuelles. </w:t>
      </w:r>
    </w:p>
    <w:p w:rsidR="000C155F" w:rsidRPr="000C155F" w:rsidRDefault="000C155F" w:rsidP="000C155F">
      <w:pPr>
        <w:jc w:val="both"/>
        <w:rPr>
          <w:rFonts w:ascii="Arial Narrow" w:hAnsi="Arial Narrow"/>
          <w:szCs w:val="24"/>
        </w:rPr>
      </w:pPr>
      <w:r w:rsidRPr="000C155F">
        <w:rPr>
          <w:rFonts w:ascii="Arial Narrow" w:hAnsi="Arial Narrow"/>
          <w:szCs w:val="24"/>
        </w:rPr>
        <w:t>L’exposition du Groupe au risque de crédit est influencée principalement par les caractéristiques individuelles des clients.</w:t>
      </w:r>
    </w:p>
    <w:p w:rsidR="000C155F" w:rsidRPr="000C155F" w:rsidRDefault="000C155F" w:rsidP="000C155F">
      <w:pPr>
        <w:jc w:val="both"/>
        <w:rPr>
          <w:rFonts w:ascii="Arial Narrow" w:hAnsi="Arial Narrow"/>
          <w:szCs w:val="24"/>
        </w:rPr>
      </w:pPr>
      <w:r w:rsidRPr="000C155F">
        <w:rPr>
          <w:rFonts w:ascii="Arial Narrow" w:hAnsi="Arial Narrow"/>
          <w:szCs w:val="24"/>
        </w:rPr>
        <w:t xml:space="preserve">Le Groupe dispose d’une assurance-crédit souscrite auprès de </w:t>
      </w:r>
      <w:smartTag w:uri="urn:schemas-microsoft-com:office:smarttags" w:element="PersonName">
        <w:smartTagPr>
          <w:attr w:name="ProductID" w:val="la soci￩t￩ EULER HERMES"/>
        </w:smartTagPr>
        <w:smartTag w:uri="urn:schemas-microsoft-com:office:smarttags" w:element="PersonName">
          <w:smartTagPr>
            <w:attr w:name="ProductID" w:val="la soci￩t￩ EULER"/>
          </w:smartTagPr>
          <w:r w:rsidRPr="000C155F">
            <w:rPr>
              <w:rFonts w:ascii="Arial Narrow" w:hAnsi="Arial Narrow"/>
              <w:szCs w:val="24"/>
            </w:rPr>
            <w:t>la société EULER</w:t>
          </w:r>
        </w:smartTag>
        <w:r w:rsidRPr="000C155F">
          <w:rPr>
            <w:rFonts w:ascii="Arial Narrow" w:hAnsi="Arial Narrow"/>
            <w:szCs w:val="24"/>
          </w:rPr>
          <w:t xml:space="preserve"> HERMES</w:t>
        </w:r>
      </w:smartTag>
      <w:r w:rsidRPr="000C155F">
        <w:rPr>
          <w:rFonts w:ascii="Arial Narrow" w:hAnsi="Arial Narrow"/>
          <w:szCs w:val="24"/>
        </w:rPr>
        <w:t xml:space="preserve"> afin de s’assurer contre le risque de crédit auprès des clients hors France (60% du chiffre d’affaires de Gros). La quotité assurée est de 70% pour les clients non-dénommés et de 90% pour les clients dénommés.</w:t>
      </w:r>
    </w:p>
    <w:p w:rsidR="000C155F" w:rsidRPr="000C155F" w:rsidRDefault="000C155F" w:rsidP="000C155F">
      <w:pPr>
        <w:jc w:val="both"/>
        <w:rPr>
          <w:rFonts w:ascii="Arial Narrow" w:hAnsi="Arial Narrow"/>
          <w:b/>
          <w:szCs w:val="24"/>
        </w:rPr>
      </w:pPr>
    </w:p>
    <w:p w:rsidR="000C155F" w:rsidRPr="000C155F" w:rsidRDefault="000C155F" w:rsidP="000C155F">
      <w:pPr>
        <w:jc w:val="both"/>
        <w:rPr>
          <w:rFonts w:ascii="Arial Narrow" w:hAnsi="Arial Narrow"/>
          <w:b/>
          <w:szCs w:val="24"/>
        </w:rPr>
      </w:pPr>
      <w:r>
        <w:rPr>
          <w:rFonts w:ascii="Arial Narrow" w:hAnsi="Arial Narrow"/>
          <w:b/>
          <w:szCs w:val="24"/>
        </w:rPr>
        <w:t>1.3.2</w:t>
      </w:r>
      <w:r w:rsidRPr="000C155F">
        <w:rPr>
          <w:rFonts w:ascii="Arial Narrow" w:hAnsi="Arial Narrow"/>
          <w:b/>
          <w:szCs w:val="24"/>
        </w:rPr>
        <w:t xml:space="preserve"> Risque de liquidité</w:t>
      </w:r>
    </w:p>
    <w:p w:rsidR="000C155F" w:rsidRPr="000C155F" w:rsidRDefault="000C155F" w:rsidP="000C155F">
      <w:pPr>
        <w:jc w:val="both"/>
        <w:rPr>
          <w:rFonts w:ascii="Arial Narrow" w:hAnsi="Arial Narrow"/>
          <w:szCs w:val="24"/>
        </w:rPr>
      </w:pPr>
      <w:r w:rsidRPr="000C155F">
        <w:rPr>
          <w:rFonts w:ascii="Arial Narrow" w:hAnsi="Arial Narrow"/>
          <w:szCs w:val="24"/>
        </w:rPr>
        <w:t>Le risque de liquidité correspond au risque que le groupe éprouve des difficultés à honorer ses dettes lorsque celles-ci arriveront à échéance. La direction financière a pour mission d’assurer le financement et la liquidité du Groupe au meilleur coût. Le financement du groupe est assuré par le recours au marché des capitaux via des ressources bancaires (emprunts et lignes de crédit, etc…). Des budgets de trésorerie sont définis par la direction et présentés périodiquement au comité de direction et au conseil de surveillance. Le Groupe bénéficie, auprès de ses partenaires financiers, de découverts autorisés et lignes de crédit s’élevant à 2 600 K€ au 31/12/2020 qui sont renouvelés jusqu’au 31 mars 2021.</w:t>
      </w:r>
    </w:p>
    <w:p w:rsidR="000C155F" w:rsidRPr="000C155F" w:rsidRDefault="000C155F" w:rsidP="000C155F">
      <w:pPr>
        <w:jc w:val="both"/>
        <w:rPr>
          <w:rFonts w:ascii="Arial Narrow" w:hAnsi="Arial Narrow"/>
          <w:szCs w:val="24"/>
        </w:rPr>
      </w:pPr>
    </w:p>
    <w:p w:rsidR="000C155F" w:rsidRPr="000C155F" w:rsidRDefault="000C155F" w:rsidP="000C155F">
      <w:pPr>
        <w:jc w:val="both"/>
        <w:rPr>
          <w:rFonts w:ascii="Arial Narrow" w:hAnsi="Arial Narrow"/>
          <w:b/>
          <w:szCs w:val="24"/>
        </w:rPr>
      </w:pPr>
      <w:r>
        <w:rPr>
          <w:rFonts w:ascii="Arial Narrow" w:hAnsi="Arial Narrow"/>
          <w:b/>
          <w:szCs w:val="24"/>
        </w:rPr>
        <w:t>1.3.3</w:t>
      </w:r>
      <w:r w:rsidRPr="000C155F">
        <w:rPr>
          <w:rFonts w:ascii="Arial Narrow" w:hAnsi="Arial Narrow"/>
          <w:b/>
          <w:szCs w:val="24"/>
        </w:rPr>
        <w:t xml:space="preserve"> Risque de marché</w:t>
      </w:r>
    </w:p>
    <w:p w:rsidR="000C155F" w:rsidRPr="000C155F" w:rsidRDefault="000C155F" w:rsidP="000C155F">
      <w:pPr>
        <w:jc w:val="both"/>
        <w:rPr>
          <w:rFonts w:ascii="Arial Narrow" w:hAnsi="Arial Narrow"/>
          <w:szCs w:val="24"/>
        </w:rPr>
      </w:pPr>
      <w:r w:rsidRPr="000C155F">
        <w:rPr>
          <w:rFonts w:ascii="Arial Narrow" w:hAnsi="Arial Narrow"/>
          <w:szCs w:val="24"/>
        </w:rPr>
        <w:t>Le risque de marché correspond au risque que des variations de prix de marché, tels que les cours de change, les taux d’intérêts affectent le résultat de Groupe. La gestion du risque de marché a pour objectif de gérer et contrôler les expositions au risque de marché dans des limites acceptables.</w:t>
      </w:r>
    </w:p>
    <w:p w:rsidR="000C155F" w:rsidRPr="000C155F" w:rsidRDefault="000C155F" w:rsidP="000C155F">
      <w:pPr>
        <w:jc w:val="both"/>
        <w:rPr>
          <w:rFonts w:ascii="Arial Narrow" w:hAnsi="Arial Narrow"/>
          <w:szCs w:val="24"/>
        </w:rPr>
      </w:pPr>
    </w:p>
    <w:p w:rsidR="000C155F" w:rsidRPr="000C155F" w:rsidRDefault="000C155F" w:rsidP="000C155F">
      <w:pPr>
        <w:jc w:val="both"/>
        <w:rPr>
          <w:rFonts w:ascii="Arial Narrow" w:hAnsi="Arial Narrow"/>
          <w:szCs w:val="24"/>
        </w:rPr>
      </w:pPr>
      <w:r w:rsidRPr="000C155F">
        <w:rPr>
          <w:rFonts w:ascii="Arial Narrow" w:hAnsi="Arial Narrow"/>
          <w:szCs w:val="24"/>
        </w:rPr>
        <w:t>- Risque de taux d’intérêt</w:t>
      </w:r>
    </w:p>
    <w:p w:rsidR="000C155F" w:rsidRPr="000C155F" w:rsidRDefault="000C155F" w:rsidP="000C155F">
      <w:pPr>
        <w:jc w:val="both"/>
        <w:rPr>
          <w:rFonts w:ascii="Arial Narrow" w:hAnsi="Arial Narrow"/>
          <w:szCs w:val="24"/>
        </w:rPr>
      </w:pPr>
      <w:r w:rsidRPr="000C155F">
        <w:rPr>
          <w:rFonts w:ascii="Arial Narrow" w:hAnsi="Arial Narrow"/>
          <w:szCs w:val="24"/>
        </w:rPr>
        <w:t>Les dettes financières du Groupe sont contractées uniquement à taux fixe éliminant ainsi tout risque de taux d’intérêt.</w:t>
      </w:r>
    </w:p>
    <w:p w:rsidR="000C155F" w:rsidRPr="000C155F" w:rsidRDefault="000C155F" w:rsidP="000C155F">
      <w:pPr>
        <w:jc w:val="both"/>
        <w:rPr>
          <w:rFonts w:ascii="Arial Narrow" w:hAnsi="Arial Narrow"/>
          <w:szCs w:val="24"/>
        </w:rPr>
      </w:pPr>
      <w:r w:rsidRPr="000C155F">
        <w:rPr>
          <w:rFonts w:ascii="Arial Narrow" w:hAnsi="Arial Narrow"/>
          <w:szCs w:val="24"/>
        </w:rPr>
        <w:t>- Risque de change</w:t>
      </w:r>
    </w:p>
    <w:p w:rsidR="000C155F" w:rsidRPr="000C155F" w:rsidRDefault="000C155F" w:rsidP="000C155F">
      <w:pPr>
        <w:jc w:val="both"/>
        <w:rPr>
          <w:rFonts w:ascii="Arial Narrow" w:hAnsi="Arial Narrow"/>
          <w:szCs w:val="24"/>
        </w:rPr>
      </w:pPr>
      <w:r w:rsidRPr="000C155F">
        <w:rPr>
          <w:rFonts w:ascii="Arial Narrow" w:hAnsi="Arial Narrow"/>
          <w:szCs w:val="24"/>
        </w:rPr>
        <w:t xml:space="preserve">Au titre de ses filiales, le Groupe est soumis au risque de conversion des états financiers en euro uniquement pour sa filiale </w:t>
      </w:r>
      <w:proofErr w:type="spellStart"/>
      <w:r w:rsidRPr="000C155F">
        <w:rPr>
          <w:rFonts w:ascii="Arial Narrow" w:hAnsi="Arial Narrow"/>
          <w:szCs w:val="24"/>
        </w:rPr>
        <w:t>Devernois</w:t>
      </w:r>
      <w:proofErr w:type="spellEnd"/>
      <w:r w:rsidRPr="000C155F">
        <w:rPr>
          <w:rFonts w:ascii="Arial Narrow" w:hAnsi="Arial Narrow"/>
          <w:szCs w:val="24"/>
        </w:rPr>
        <w:t xml:space="preserve"> Suisse, société de droit français disposant d’établissements en Suisse. </w:t>
      </w:r>
    </w:p>
    <w:p w:rsidR="000C155F" w:rsidRPr="000C155F" w:rsidRDefault="000C155F" w:rsidP="000C155F">
      <w:pPr>
        <w:jc w:val="both"/>
        <w:rPr>
          <w:rFonts w:ascii="Arial Narrow" w:hAnsi="Arial Narrow"/>
          <w:szCs w:val="24"/>
        </w:rPr>
      </w:pPr>
      <w:r w:rsidRPr="000C155F">
        <w:rPr>
          <w:rFonts w:ascii="Arial Narrow" w:hAnsi="Arial Narrow"/>
          <w:szCs w:val="24"/>
        </w:rPr>
        <w:t xml:space="preserve">Du fait de l’origine étrangère d'une part de ses approvisionnements, le Groupe est exposé dans ses activités aux risques financiers pouvant résulter de la variation des cours de change de certaines monnaies, principalement le Dollar américain. La situation économique de l’entreprise ne lui a pas permis de couvrir ces risques. </w:t>
      </w:r>
    </w:p>
    <w:p w:rsidR="000C155F" w:rsidRPr="000C155F" w:rsidRDefault="000C155F" w:rsidP="000C155F">
      <w:pPr>
        <w:jc w:val="both"/>
        <w:rPr>
          <w:rFonts w:ascii="Arial Narrow" w:hAnsi="Arial Narrow"/>
          <w:szCs w:val="24"/>
        </w:rPr>
      </w:pPr>
      <w:r w:rsidRPr="000C155F">
        <w:rPr>
          <w:rFonts w:ascii="Arial Narrow" w:hAnsi="Arial Narrow"/>
          <w:szCs w:val="24"/>
        </w:rPr>
        <w:t>Le retour à une exploitation normale en 2022 hors impacts de la pandémie sur l’activité, devrait permettre de couvrir, à nouveau, ce type de risques</w:t>
      </w:r>
    </w:p>
    <w:p w:rsidR="000C155F" w:rsidRPr="000C155F" w:rsidRDefault="000C155F" w:rsidP="000C155F">
      <w:pPr>
        <w:jc w:val="both"/>
        <w:rPr>
          <w:rFonts w:ascii="Arial Narrow" w:hAnsi="Arial Narrow"/>
          <w:szCs w:val="24"/>
        </w:rPr>
      </w:pPr>
      <w:r w:rsidRPr="000C155F">
        <w:rPr>
          <w:rFonts w:ascii="Arial Narrow" w:hAnsi="Arial Narrow"/>
          <w:szCs w:val="24"/>
        </w:rPr>
        <w:t>Concernant les autres devises, les flux restants à des niveaux très faibles, il n’est pas pratiqué de couverture de change</w:t>
      </w:r>
    </w:p>
    <w:p w:rsidR="000C155F" w:rsidRPr="000C155F" w:rsidRDefault="000C155F" w:rsidP="000C155F">
      <w:pPr>
        <w:jc w:val="both"/>
        <w:rPr>
          <w:rFonts w:ascii="Arial Narrow" w:hAnsi="Arial Narrow"/>
          <w:szCs w:val="24"/>
        </w:rPr>
      </w:pPr>
      <w:r w:rsidRPr="000C155F">
        <w:rPr>
          <w:rFonts w:ascii="Arial Narrow" w:hAnsi="Arial Narrow"/>
          <w:szCs w:val="24"/>
        </w:rPr>
        <w:t>- Risques liées aux actions</w:t>
      </w:r>
    </w:p>
    <w:p w:rsidR="000C155F" w:rsidRPr="000C155F" w:rsidRDefault="000C155F" w:rsidP="000C155F">
      <w:pPr>
        <w:jc w:val="both"/>
        <w:rPr>
          <w:rFonts w:ascii="Arial Narrow" w:hAnsi="Arial Narrow"/>
          <w:szCs w:val="24"/>
        </w:rPr>
      </w:pPr>
      <w:r w:rsidRPr="000C155F">
        <w:rPr>
          <w:rFonts w:ascii="Arial Narrow" w:hAnsi="Arial Narrow"/>
          <w:szCs w:val="24"/>
        </w:rPr>
        <w:t>Le groupe n’est pas exposé au risque de prix sur les actions puisqu’il ne détient aucune action auto détenue.</w:t>
      </w:r>
    </w:p>
    <w:p w:rsidR="000C155F" w:rsidRPr="000C155F" w:rsidRDefault="000C155F" w:rsidP="000C155F">
      <w:pPr>
        <w:jc w:val="both"/>
        <w:rPr>
          <w:rFonts w:ascii="Arial Narrow" w:hAnsi="Arial Narrow"/>
          <w:szCs w:val="24"/>
        </w:rPr>
      </w:pPr>
    </w:p>
    <w:p w:rsidR="000C155F" w:rsidRPr="000C155F" w:rsidRDefault="000C155F" w:rsidP="000C155F">
      <w:pPr>
        <w:jc w:val="both"/>
        <w:rPr>
          <w:rFonts w:ascii="Arial Narrow" w:hAnsi="Arial Narrow"/>
          <w:b/>
          <w:szCs w:val="24"/>
        </w:rPr>
      </w:pPr>
      <w:r>
        <w:rPr>
          <w:rFonts w:ascii="Arial Narrow" w:hAnsi="Arial Narrow"/>
          <w:b/>
          <w:szCs w:val="24"/>
        </w:rPr>
        <w:t>1.3.4</w:t>
      </w:r>
      <w:r w:rsidRPr="000C155F">
        <w:rPr>
          <w:rFonts w:ascii="Arial Narrow" w:hAnsi="Arial Narrow"/>
          <w:b/>
          <w:szCs w:val="24"/>
        </w:rPr>
        <w:t xml:space="preserve"> Risque fournisseurs et prix</w:t>
      </w:r>
    </w:p>
    <w:p w:rsidR="000C155F" w:rsidRPr="000C155F" w:rsidRDefault="000C155F" w:rsidP="000C155F">
      <w:pPr>
        <w:jc w:val="both"/>
        <w:rPr>
          <w:rFonts w:ascii="Arial Narrow" w:hAnsi="Arial Narrow"/>
          <w:szCs w:val="24"/>
        </w:rPr>
      </w:pPr>
      <w:r w:rsidRPr="000C155F">
        <w:rPr>
          <w:rFonts w:ascii="Arial Narrow" w:hAnsi="Arial Narrow"/>
          <w:szCs w:val="24"/>
        </w:rPr>
        <w:t>Les relations avec nos fournisseurs et sous-traitants sont encadrées par des contrats de partenariat et de sous-traitance. Le Groupe se prémunit contre les risques juridiques liés à ces contrats avec l’appui d’un cabinet juridique extérieur. Ainsi toute rupture abusive d’un contrat par un fournisseur peut faire l’objet d’un contentieux dans la mesure où des conséquences significatives en résulteraient. De plus, le Groupe gère un panel de fournisseurs nécessaire et suffisant en France et à l’export pour éviter tout goulet d’étranglement qui surviendrait suite à la rupture de relations avec un ou des fournisseurs.</w:t>
      </w:r>
    </w:p>
    <w:p w:rsidR="000C155F" w:rsidRPr="000C155F" w:rsidRDefault="000C155F" w:rsidP="000C155F">
      <w:pPr>
        <w:jc w:val="both"/>
        <w:rPr>
          <w:rFonts w:ascii="Arial Narrow" w:hAnsi="Arial Narrow"/>
          <w:szCs w:val="24"/>
        </w:rPr>
      </w:pPr>
    </w:p>
    <w:p w:rsidR="000C155F" w:rsidRPr="000C155F" w:rsidRDefault="000C155F" w:rsidP="000C155F">
      <w:pPr>
        <w:jc w:val="both"/>
        <w:rPr>
          <w:rFonts w:ascii="Arial Narrow" w:hAnsi="Arial Narrow"/>
          <w:b/>
          <w:szCs w:val="24"/>
        </w:rPr>
      </w:pPr>
      <w:r>
        <w:rPr>
          <w:rFonts w:ascii="Arial Narrow" w:hAnsi="Arial Narrow"/>
          <w:b/>
          <w:szCs w:val="24"/>
        </w:rPr>
        <w:lastRenderedPageBreak/>
        <w:t>1.3.5</w:t>
      </w:r>
      <w:r w:rsidRPr="000C155F">
        <w:rPr>
          <w:rFonts w:ascii="Arial Narrow" w:hAnsi="Arial Narrow"/>
          <w:b/>
          <w:szCs w:val="24"/>
        </w:rPr>
        <w:t xml:space="preserve"> Assurances</w:t>
      </w:r>
    </w:p>
    <w:p w:rsidR="000C155F" w:rsidRPr="000C155F" w:rsidRDefault="000C155F" w:rsidP="000C155F">
      <w:pPr>
        <w:jc w:val="both"/>
        <w:rPr>
          <w:rFonts w:ascii="Arial Narrow" w:hAnsi="Arial Narrow"/>
          <w:szCs w:val="24"/>
        </w:rPr>
      </w:pPr>
      <w:r w:rsidRPr="000C155F">
        <w:rPr>
          <w:rFonts w:ascii="Arial Narrow" w:hAnsi="Arial Narrow"/>
          <w:szCs w:val="24"/>
        </w:rPr>
        <w:t>Le groupe a souscrit auprès de compagnies d’assurances des contrats d’assurances visant à protéger ses biens d’exploitation. Ainsi, les bâtiments industriels, commerciaux ou logistiques, les fonds de commerce et leur contenu (essentiellement machines à tricoter, matériels, mobiliers de bureaux, agencements boutiques et stocks) bénéficient de couvertures contre les principaux risques. Par ailleurs, une garantie « perte d’exploitation » couvre les conséquences financières d’une interruption de l’exploitation consécutive à la survenance de tels dommages. Cette garantie couvre la marge brute des sociétés du Groupe sur une période d’indemnisation de 12 mois.</w:t>
      </w:r>
    </w:p>
    <w:p w:rsidR="000C155F" w:rsidRPr="000C155F" w:rsidRDefault="000C155F" w:rsidP="000C155F">
      <w:pPr>
        <w:jc w:val="both"/>
        <w:rPr>
          <w:rFonts w:ascii="Arial Narrow" w:hAnsi="Arial Narrow"/>
          <w:szCs w:val="24"/>
        </w:rPr>
      </w:pPr>
      <w:r w:rsidRPr="000C155F">
        <w:rPr>
          <w:rFonts w:ascii="Arial Narrow" w:hAnsi="Arial Narrow"/>
          <w:szCs w:val="24"/>
        </w:rPr>
        <w:t>Le groupe bénéficie à ce titre d’une limite contractuelle d’indemnité par sinistre type « incendie » de 32 millions d’euros (Risques directs + perte d’exploitation) pour sa partie production, administration, logistique et commercial de Gros et de 15 millions d’euros (Risques directs + perte d’exploitation + perte de la valeur vénale des Fonds de Commerce) pour sa partie Réseau de Boutiques.</w:t>
      </w:r>
    </w:p>
    <w:p w:rsidR="000C155F" w:rsidRPr="000C155F" w:rsidRDefault="000C155F" w:rsidP="000C155F">
      <w:pPr>
        <w:jc w:val="both"/>
        <w:rPr>
          <w:rFonts w:ascii="Arial Narrow" w:hAnsi="Arial Narrow"/>
          <w:szCs w:val="24"/>
        </w:rPr>
      </w:pPr>
      <w:r w:rsidRPr="000C155F">
        <w:rPr>
          <w:rFonts w:ascii="Arial Narrow" w:hAnsi="Arial Narrow"/>
          <w:szCs w:val="24"/>
        </w:rPr>
        <w:t>Enfin, le Groupe satisfait aux obligations d’assurance de responsabilité civile liée à la production et à la commercialisation de ses produits. Le montant maximal des garanties souscrites à ce titre s’élève respectivement à 10 millions (responsabilité civile « avant livraison ») par sinistre et 3 millions (responsabilité civile « après livraison ») par sinistre et par année d’assurance. Le groupe n’était, par contre, pas couvert pour les risques pandémiques.</w:t>
      </w:r>
    </w:p>
    <w:p w:rsidR="000C155F" w:rsidRPr="000C155F" w:rsidRDefault="000C155F" w:rsidP="000C155F">
      <w:pPr>
        <w:jc w:val="both"/>
        <w:rPr>
          <w:rFonts w:ascii="Arial Narrow" w:hAnsi="Arial Narrow"/>
          <w:b/>
          <w:szCs w:val="24"/>
        </w:rPr>
      </w:pPr>
    </w:p>
    <w:p w:rsidR="000C155F" w:rsidRPr="000C155F" w:rsidRDefault="000C155F" w:rsidP="000C155F">
      <w:pPr>
        <w:jc w:val="both"/>
        <w:rPr>
          <w:rFonts w:ascii="Arial Narrow" w:hAnsi="Arial Narrow"/>
          <w:b/>
          <w:szCs w:val="24"/>
        </w:rPr>
      </w:pPr>
      <w:r>
        <w:rPr>
          <w:rFonts w:ascii="Arial Narrow" w:hAnsi="Arial Narrow"/>
          <w:b/>
          <w:szCs w:val="24"/>
        </w:rPr>
        <w:t>1.3</w:t>
      </w:r>
      <w:r w:rsidRPr="000C155F">
        <w:rPr>
          <w:rFonts w:ascii="Arial Narrow" w:hAnsi="Arial Narrow"/>
          <w:b/>
          <w:szCs w:val="24"/>
        </w:rPr>
        <w:t>.6 Autres risques</w:t>
      </w:r>
    </w:p>
    <w:p w:rsidR="000C155F" w:rsidRPr="000C155F" w:rsidRDefault="000C155F" w:rsidP="000C155F">
      <w:pPr>
        <w:jc w:val="both"/>
        <w:rPr>
          <w:rFonts w:ascii="Arial Narrow" w:hAnsi="Arial Narrow"/>
          <w:szCs w:val="24"/>
        </w:rPr>
      </w:pPr>
      <w:r w:rsidRPr="000C155F">
        <w:rPr>
          <w:rFonts w:ascii="Arial Narrow" w:hAnsi="Arial Narrow"/>
          <w:szCs w:val="24"/>
        </w:rPr>
        <w:t xml:space="preserve">- Risques liés à la concurrence : Le Groupe suit régulièrement les informations du marché issues de sa force de vente, de son réseau interne, des organismes nationaux du secteur pour analyser les évolutions du marché ou des concurrents. </w:t>
      </w:r>
    </w:p>
    <w:p w:rsidR="000C155F" w:rsidRPr="000C155F" w:rsidRDefault="000C155F" w:rsidP="000C155F">
      <w:pPr>
        <w:jc w:val="both"/>
        <w:rPr>
          <w:rFonts w:ascii="Arial Narrow" w:hAnsi="Arial Narrow"/>
          <w:szCs w:val="24"/>
        </w:rPr>
      </w:pPr>
      <w:r w:rsidRPr="000C155F">
        <w:rPr>
          <w:rFonts w:ascii="Arial Narrow" w:hAnsi="Arial Narrow"/>
          <w:szCs w:val="24"/>
        </w:rPr>
        <w:t xml:space="preserve">- Risques liés aux salariés clés : Le Groupe est attentif à l’évolution de son turnover dans les postes clés de l’entreprise. Il essaie de faire au mieux pour développer les domaines de compétence de ses salariés et faciliter ainsi la polyvalence de ces hommes clés. </w:t>
      </w:r>
    </w:p>
    <w:p w:rsidR="000C155F" w:rsidRPr="000C155F" w:rsidRDefault="000C155F" w:rsidP="000C155F">
      <w:pPr>
        <w:jc w:val="both"/>
        <w:rPr>
          <w:rFonts w:ascii="Arial Narrow" w:hAnsi="Arial Narrow"/>
          <w:szCs w:val="24"/>
        </w:rPr>
      </w:pPr>
      <w:r w:rsidRPr="000C155F">
        <w:rPr>
          <w:rFonts w:ascii="Arial Narrow" w:hAnsi="Arial Narrow"/>
          <w:szCs w:val="24"/>
        </w:rPr>
        <w:t>- Risques liés à la taille de la société : Le Groupe n’a pas connu d’évolution significative depuis plusieurs années qui puisse accentuer ou réduire les risques liés à sa taille. D’un point de vue juridique et légal, le Groupe est assisté de partenaires extérieurs, experts dans leur domaine de compétence, qui lui permettent de se tenir au fait des évolutions dans ces domaines.</w:t>
      </w:r>
    </w:p>
    <w:p w:rsidR="000C155F" w:rsidRPr="001A32A1" w:rsidRDefault="000C155F" w:rsidP="001A32A1">
      <w:pPr>
        <w:jc w:val="both"/>
        <w:rPr>
          <w:rFonts w:ascii="Arial Narrow" w:hAnsi="Arial Narrow"/>
          <w:szCs w:val="24"/>
        </w:rPr>
      </w:pPr>
    </w:p>
    <w:p w:rsidR="001A32A1" w:rsidRPr="001A32A1" w:rsidRDefault="001A32A1" w:rsidP="001A32A1">
      <w:pPr>
        <w:rPr>
          <w:b/>
          <w:u w:val="single"/>
        </w:rPr>
      </w:pPr>
      <w:r>
        <w:rPr>
          <w:b/>
          <w:u w:val="single"/>
        </w:rPr>
        <w:t xml:space="preserve">2 - </w:t>
      </w:r>
      <w:r w:rsidRPr="001A32A1">
        <w:rPr>
          <w:b/>
          <w:u w:val="single"/>
        </w:rPr>
        <w:t>PERSPECTIVES 2021 ET EVENEMENTS POST CLOTURE</w:t>
      </w:r>
    </w:p>
    <w:p w:rsidR="001A32A1" w:rsidRDefault="001A32A1" w:rsidP="001A32A1">
      <w:pPr>
        <w:jc w:val="both"/>
        <w:rPr>
          <w:rFonts w:ascii="Arial Narrow" w:hAnsi="Arial Narrow"/>
          <w:szCs w:val="24"/>
        </w:rPr>
      </w:pPr>
    </w:p>
    <w:p w:rsidR="001A32A1" w:rsidRPr="001A32A1" w:rsidRDefault="001A32A1" w:rsidP="001A32A1">
      <w:pPr>
        <w:jc w:val="both"/>
        <w:rPr>
          <w:rFonts w:ascii="Arial Narrow" w:hAnsi="Arial Narrow"/>
          <w:szCs w:val="24"/>
        </w:rPr>
      </w:pPr>
      <w:r w:rsidRPr="001A32A1">
        <w:rPr>
          <w:rFonts w:ascii="Arial Narrow" w:hAnsi="Arial Narrow"/>
          <w:szCs w:val="24"/>
        </w:rPr>
        <w:t xml:space="preserve">Le groupe </w:t>
      </w:r>
      <w:proofErr w:type="spellStart"/>
      <w:r w:rsidRPr="001A32A1">
        <w:rPr>
          <w:rFonts w:ascii="Arial Narrow" w:hAnsi="Arial Narrow"/>
          <w:szCs w:val="24"/>
        </w:rPr>
        <w:t>Devernois</w:t>
      </w:r>
      <w:proofErr w:type="spellEnd"/>
      <w:r w:rsidRPr="001A32A1">
        <w:rPr>
          <w:rFonts w:ascii="Arial Narrow" w:hAnsi="Arial Narrow"/>
          <w:szCs w:val="24"/>
        </w:rPr>
        <w:t xml:space="preserve"> est fortement impactée par la crise sanitaire liée au Virus </w:t>
      </w:r>
      <w:proofErr w:type="spellStart"/>
      <w:r w:rsidRPr="001A32A1">
        <w:rPr>
          <w:rFonts w:ascii="Arial Narrow" w:hAnsi="Arial Narrow"/>
          <w:szCs w:val="24"/>
        </w:rPr>
        <w:t>Covid</w:t>
      </w:r>
      <w:proofErr w:type="spellEnd"/>
      <w:r w:rsidRPr="001A32A1">
        <w:rPr>
          <w:rFonts w:ascii="Arial Narrow" w:hAnsi="Arial Narrow"/>
          <w:szCs w:val="24"/>
        </w:rPr>
        <w:t xml:space="preserve"> 19. Les fermetures</w:t>
      </w:r>
      <w:r w:rsidRPr="00AA6CFE">
        <w:rPr>
          <w:rFonts w:ascii="Calibri Light" w:hAnsi="Calibri Light"/>
          <w:szCs w:val="24"/>
        </w:rPr>
        <w:t xml:space="preserve"> </w:t>
      </w:r>
      <w:r w:rsidRPr="001A32A1">
        <w:rPr>
          <w:rFonts w:ascii="Arial Narrow" w:hAnsi="Arial Narrow"/>
          <w:szCs w:val="24"/>
        </w:rPr>
        <w:t xml:space="preserve">administratives que nous avons subies dans l’intégralité des pays dans lesquels nous sommes présents ont réduits le chiffre d’affaires 2020 de plus de 30 % Vs 2019. L’obtention d’un prêt garantis par l’état en juin 2020 a permis de couvrir les pertes de trésoreries constatées au premier semestre 2020 mais le deuxième confinement en Novembre additionné au décalage de la période de solde ont conduit le groupe </w:t>
      </w:r>
      <w:proofErr w:type="spellStart"/>
      <w:r w:rsidRPr="001A32A1">
        <w:rPr>
          <w:rFonts w:ascii="Arial Narrow" w:hAnsi="Arial Narrow"/>
          <w:szCs w:val="24"/>
        </w:rPr>
        <w:t>Devernois</w:t>
      </w:r>
      <w:proofErr w:type="spellEnd"/>
      <w:r w:rsidRPr="001A32A1">
        <w:rPr>
          <w:rFonts w:ascii="Arial Narrow" w:hAnsi="Arial Narrow"/>
          <w:szCs w:val="24"/>
        </w:rPr>
        <w:t xml:space="preserve"> </w:t>
      </w:r>
      <w:proofErr w:type="gramStart"/>
      <w:r w:rsidRPr="001A32A1">
        <w:rPr>
          <w:rFonts w:ascii="Arial Narrow" w:hAnsi="Arial Narrow"/>
          <w:szCs w:val="24"/>
        </w:rPr>
        <w:t>a</w:t>
      </w:r>
      <w:proofErr w:type="gramEnd"/>
      <w:r w:rsidRPr="001A32A1">
        <w:rPr>
          <w:rFonts w:ascii="Arial Narrow" w:hAnsi="Arial Narrow"/>
          <w:szCs w:val="24"/>
        </w:rPr>
        <w:t xml:space="preserve"> placer les sociétés </w:t>
      </w:r>
      <w:proofErr w:type="spellStart"/>
      <w:r w:rsidRPr="001A32A1">
        <w:rPr>
          <w:rFonts w:ascii="Arial Narrow" w:hAnsi="Arial Narrow"/>
          <w:szCs w:val="24"/>
        </w:rPr>
        <w:t>Sofrade</w:t>
      </w:r>
      <w:proofErr w:type="spellEnd"/>
      <w:r w:rsidRPr="001A32A1">
        <w:rPr>
          <w:rFonts w:ascii="Arial Narrow" w:hAnsi="Arial Narrow"/>
          <w:szCs w:val="24"/>
        </w:rPr>
        <w:t xml:space="preserve"> SAS et </w:t>
      </w:r>
      <w:proofErr w:type="spellStart"/>
      <w:r w:rsidRPr="001A32A1">
        <w:rPr>
          <w:rFonts w:ascii="Arial Narrow" w:hAnsi="Arial Narrow"/>
          <w:szCs w:val="24"/>
        </w:rPr>
        <w:t>Devernois</w:t>
      </w:r>
      <w:proofErr w:type="spellEnd"/>
      <w:r w:rsidRPr="001A32A1">
        <w:rPr>
          <w:rFonts w:ascii="Arial Narrow" w:hAnsi="Arial Narrow"/>
          <w:szCs w:val="24"/>
        </w:rPr>
        <w:t xml:space="preserve"> SA sous protection du tribunal de commerce de Roanne en date du 3 février 2021.</w:t>
      </w:r>
    </w:p>
    <w:p w:rsidR="001A32A1" w:rsidRPr="001A32A1" w:rsidRDefault="001A32A1" w:rsidP="001A32A1">
      <w:pPr>
        <w:jc w:val="both"/>
        <w:rPr>
          <w:rFonts w:ascii="Arial Narrow" w:hAnsi="Arial Narrow"/>
          <w:szCs w:val="24"/>
        </w:rPr>
      </w:pPr>
      <w:r w:rsidRPr="001A32A1">
        <w:rPr>
          <w:rFonts w:ascii="Arial Narrow" w:hAnsi="Arial Narrow"/>
          <w:szCs w:val="24"/>
        </w:rPr>
        <w:t>Le tribunal a placé ces deux sociétés sous statut de redressement judiciaire assortis d’une période de surveillance de 6 mois.</w:t>
      </w:r>
    </w:p>
    <w:p w:rsidR="001A32A1" w:rsidRPr="001A32A1" w:rsidRDefault="001A32A1" w:rsidP="001A32A1">
      <w:pPr>
        <w:jc w:val="both"/>
        <w:rPr>
          <w:rFonts w:ascii="Arial Narrow" w:hAnsi="Arial Narrow"/>
          <w:szCs w:val="24"/>
        </w:rPr>
      </w:pPr>
      <w:r w:rsidRPr="001A32A1">
        <w:rPr>
          <w:rFonts w:ascii="Arial Narrow" w:hAnsi="Arial Narrow"/>
          <w:szCs w:val="24"/>
        </w:rPr>
        <w:t>Les administrateurs judiciaires nommés vont accompagner la direction de l’entreprise pour mettre en place un nouveau plan de retournement incluant la fermeture des derniers points de ventes structurellement déficitaires ainsi qu’une réduction des structures de back office du siège social.</w:t>
      </w:r>
    </w:p>
    <w:p w:rsidR="001A32A1" w:rsidRDefault="001A32A1" w:rsidP="001A32A1">
      <w:pPr>
        <w:jc w:val="both"/>
        <w:rPr>
          <w:rFonts w:ascii="Arial Narrow" w:hAnsi="Arial Narrow"/>
          <w:szCs w:val="24"/>
        </w:rPr>
      </w:pPr>
      <w:r w:rsidRPr="001A32A1">
        <w:rPr>
          <w:rFonts w:ascii="Arial Narrow" w:hAnsi="Arial Narrow"/>
          <w:szCs w:val="24"/>
        </w:rPr>
        <w:lastRenderedPageBreak/>
        <w:t>Cette restructuration devrait permettre de dégager en 2022, sur un périmètre d’activité générant entre 19 M€ et 20 M€ de chiffres d’affaires hors taxes un EBE positif</w:t>
      </w:r>
    </w:p>
    <w:p w:rsidR="000C155F" w:rsidRDefault="000C155F" w:rsidP="001A32A1">
      <w:pPr>
        <w:jc w:val="both"/>
        <w:rPr>
          <w:rFonts w:ascii="Arial Narrow" w:hAnsi="Arial Narrow"/>
          <w:szCs w:val="24"/>
        </w:rPr>
      </w:pPr>
    </w:p>
    <w:p w:rsidR="000C155F" w:rsidRDefault="000C155F" w:rsidP="000C155F">
      <w:pPr>
        <w:rPr>
          <w:b/>
          <w:u w:val="single"/>
        </w:rPr>
      </w:pPr>
      <w:r>
        <w:rPr>
          <w:b/>
          <w:u w:val="single"/>
        </w:rPr>
        <w:t xml:space="preserve">3 </w:t>
      </w:r>
      <w:r w:rsidRPr="000C155F">
        <w:rPr>
          <w:b/>
          <w:u w:val="single"/>
        </w:rPr>
        <w:t>–</w:t>
      </w:r>
      <w:r w:rsidRPr="000C155F">
        <w:rPr>
          <w:b/>
          <w:u w:val="single"/>
        </w:rPr>
        <w:t xml:space="preserve"> </w:t>
      </w:r>
      <w:r w:rsidRPr="000C155F">
        <w:rPr>
          <w:b/>
          <w:u w:val="single"/>
        </w:rPr>
        <w:t>FAITS MARQUANTS</w:t>
      </w:r>
    </w:p>
    <w:p w:rsidR="000C155F" w:rsidRPr="000C155F" w:rsidRDefault="000C155F" w:rsidP="000C155F">
      <w:r w:rsidRPr="000C155F">
        <w:t xml:space="preserve">Le groupe a poursuivis le déploiement de son plan de restructuration établis sur 4 bases </w:t>
      </w:r>
    </w:p>
    <w:p w:rsidR="000C155F" w:rsidRPr="000C155F" w:rsidRDefault="000C155F" w:rsidP="000C155F">
      <w:pPr>
        <w:numPr>
          <w:ilvl w:val="0"/>
          <w:numId w:val="15"/>
        </w:numPr>
      </w:pPr>
      <w:r w:rsidRPr="000C155F">
        <w:t xml:space="preserve">Fermetures des points de ventes non rentables à moyen terme : 5 fermetures de magasins et 1 corner en France gérés par </w:t>
      </w:r>
      <w:proofErr w:type="spellStart"/>
      <w:r w:rsidRPr="000C155F">
        <w:t>Sofrade</w:t>
      </w:r>
      <w:proofErr w:type="spellEnd"/>
      <w:r w:rsidRPr="000C155F">
        <w:t xml:space="preserve">, 2 magasins affiliés en France gérés par </w:t>
      </w:r>
      <w:proofErr w:type="spellStart"/>
      <w:r w:rsidRPr="000C155F">
        <w:t>Socad</w:t>
      </w:r>
      <w:proofErr w:type="spellEnd"/>
      <w:r w:rsidRPr="000C155F">
        <w:t>.</w:t>
      </w:r>
    </w:p>
    <w:p w:rsidR="000C155F" w:rsidRPr="000C155F" w:rsidRDefault="000C155F" w:rsidP="000C155F">
      <w:pPr>
        <w:numPr>
          <w:ilvl w:val="0"/>
          <w:numId w:val="15"/>
        </w:numPr>
      </w:pPr>
      <w:r w:rsidRPr="000C155F">
        <w:t xml:space="preserve">Recentrage sur la marque </w:t>
      </w:r>
      <w:proofErr w:type="spellStart"/>
      <w:r w:rsidRPr="000C155F">
        <w:t>Devernois</w:t>
      </w:r>
      <w:proofErr w:type="spellEnd"/>
      <w:r w:rsidRPr="000C155F">
        <w:t>. L’ensemble de nos collections sont désormais commercialisées sous notre unique marque.</w:t>
      </w:r>
    </w:p>
    <w:p w:rsidR="000C155F" w:rsidRPr="000C155F" w:rsidRDefault="000C155F" w:rsidP="000C155F">
      <w:pPr>
        <w:numPr>
          <w:ilvl w:val="0"/>
          <w:numId w:val="15"/>
        </w:numPr>
      </w:pPr>
      <w:r w:rsidRPr="000C155F">
        <w:t>Redéfinition de l’offre marchande visant à mieux répondre aux besoins et attentes de nos clientes.</w:t>
      </w:r>
    </w:p>
    <w:p w:rsidR="000C155F" w:rsidRPr="000C155F" w:rsidRDefault="000C155F" w:rsidP="000C155F">
      <w:pPr>
        <w:numPr>
          <w:ilvl w:val="0"/>
          <w:numId w:val="15"/>
        </w:numPr>
      </w:pPr>
      <w:r w:rsidRPr="000C155F">
        <w:t>Modification de notre organisation et de notre management afin d’avoir des processus de décisions plus rapides et plus décentralisés.</w:t>
      </w:r>
    </w:p>
    <w:p w:rsidR="000C155F" w:rsidRPr="000C155F" w:rsidRDefault="000C155F" w:rsidP="000C155F">
      <w:r w:rsidRPr="000C155F">
        <w:t xml:space="preserve">Des ouvertures de magasins répondant aux critères de localisation géographique et de taille définis par le groupe avec le transfert d’un magasin affilié géré par </w:t>
      </w:r>
      <w:proofErr w:type="spellStart"/>
      <w:r w:rsidRPr="000C155F">
        <w:t>Socad</w:t>
      </w:r>
      <w:proofErr w:type="spellEnd"/>
      <w:r w:rsidRPr="000C155F">
        <w:t xml:space="preserve"> vers le réseau succursaliste </w:t>
      </w:r>
      <w:proofErr w:type="spellStart"/>
      <w:r w:rsidRPr="000C155F">
        <w:t>Sofrade</w:t>
      </w:r>
      <w:proofErr w:type="spellEnd"/>
      <w:r w:rsidRPr="000C155F">
        <w:t xml:space="preserve"> et l’ouverture d’un nouveau magasin </w:t>
      </w:r>
      <w:proofErr w:type="spellStart"/>
      <w:r w:rsidRPr="000C155F">
        <w:t>Sofrade</w:t>
      </w:r>
      <w:proofErr w:type="spellEnd"/>
      <w:r w:rsidRPr="000C155F">
        <w:t>.</w:t>
      </w:r>
    </w:p>
    <w:p w:rsidR="000C155F" w:rsidRPr="000C155F" w:rsidRDefault="000C155F" w:rsidP="000C155F">
      <w:r w:rsidRPr="000C155F">
        <w:t xml:space="preserve">Une poursuite de la digitalisation de notre modèle commercial avec une montée en charge de notre site web dont les ventes ont augmenté de plus de 50 % Vs 2019 mais, également, la mise en place de ventes virtuelles avec conseillés et de call and </w:t>
      </w:r>
      <w:proofErr w:type="spellStart"/>
      <w:r w:rsidRPr="000C155F">
        <w:t>collect</w:t>
      </w:r>
      <w:proofErr w:type="spellEnd"/>
      <w:r w:rsidRPr="000C155F">
        <w:t>.</w:t>
      </w:r>
    </w:p>
    <w:p w:rsidR="000C155F" w:rsidRPr="000C155F" w:rsidRDefault="000C155F" w:rsidP="000C155F">
      <w:r w:rsidRPr="000C155F">
        <w:t>Des impacts majeurs de la crise sanitaire du covid-19 avec deux confinements sur la France ainsi que des mesures de couvres feu, des confinements sur le Portugal, la Suisse et la Belgique et des mesures de contrôles des flux clients sur la Belgique.</w:t>
      </w:r>
    </w:p>
    <w:p w:rsidR="000C155F" w:rsidRPr="000C155F" w:rsidRDefault="000C155F" w:rsidP="000C155F">
      <w:r w:rsidRPr="000C155F">
        <w:t>L’obtention en juin 2020 d’un Prêt Garantie par l’état à hauteur de 2,9 m€ qui a permis de couvrir l’impasse de trésorerie générée par le premier confinement.</w:t>
      </w:r>
    </w:p>
    <w:p w:rsidR="000C155F" w:rsidRDefault="000C155F" w:rsidP="000C155F">
      <w:pPr>
        <w:rPr>
          <w:b/>
          <w:u w:val="single"/>
        </w:rPr>
      </w:pPr>
    </w:p>
    <w:p w:rsidR="000C155F" w:rsidRDefault="000C155F" w:rsidP="000C155F">
      <w:pPr>
        <w:rPr>
          <w:b/>
          <w:u w:val="single"/>
        </w:rPr>
      </w:pPr>
    </w:p>
    <w:p w:rsidR="000C155F" w:rsidRDefault="000C155F" w:rsidP="000C155F">
      <w:pPr>
        <w:rPr>
          <w:b/>
          <w:u w:val="single"/>
        </w:rPr>
      </w:pPr>
    </w:p>
    <w:p w:rsidR="000C155F" w:rsidRDefault="000C155F" w:rsidP="000C155F">
      <w:pPr>
        <w:rPr>
          <w:b/>
          <w:u w:val="single"/>
        </w:rPr>
      </w:pPr>
    </w:p>
    <w:p w:rsidR="000C155F" w:rsidRDefault="000C155F" w:rsidP="000C155F">
      <w:pPr>
        <w:rPr>
          <w:b/>
          <w:u w:val="single"/>
        </w:rPr>
      </w:pPr>
    </w:p>
    <w:p w:rsidR="000C155F" w:rsidRDefault="000C155F" w:rsidP="000C155F">
      <w:pPr>
        <w:rPr>
          <w:b/>
          <w:u w:val="single"/>
        </w:rPr>
      </w:pPr>
    </w:p>
    <w:p w:rsidR="000C155F" w:rsidRDefault="000C155F" w:rsidP="000C155F">
      <w:pPr>
        <w:rPr>
          <w:b/>
          <w:u w:val="single"/>
        </w:rPr>
      </w:pPr>
    </w:p>
    <w:p w:rsidR="000C155F" w:rsidRDefault="000C155F" w:rsidP="000C155F">
      <w:pPr>
        <w:rPr>
          <w:b/>
          <w:u w:val="single"/>
        </w:rPr>
      </w:pPr>
    </w:p>
    <w:p w:rsidR="000C155F" w:rsidRDefault="000C155F" w:rsidP="000C155F">
      <w:pPr>
        <w:rPr>
          <w:b/>
          <w:u w:val="single"/>
        </w:rPr>
      </w:pPr>
    </w:p>
    <w:p w:rsidR="000C155F" w:rsidRDefault="000C155F" w:rsidP="000C155F">
      <w:pPr>
        <w:rPr>
          <w:b/>
          <w:u w:val="single"/>
        </w:rPr>
      </w:pPr>
    </w:p>
    <w:p w:rsidR="000C155F" w:rsidRDefault="000C155F" w:rsidP="000C155F">
      <w:pPr>
        <w:rPr>
          <w:b/>
          <w:u w:val="single"/>
        </w:rPr>
      </w:pPr>
    </w:p>
    <w:p w:rsidR="00FA70BB" w:rsidRPr="00B50FFE" w:rsidRDefault="00FA70BB" w:rsidP="00FA70BB">
      <w:pPr>
        <w:jc w:val="center"/>
        <w:rPr>
          <w:rFonts w:ascii="Arial" w:hAnsi="Arial" w:cs="Arial"/>
          <w:b/>
          <w:u w:val="single"/>
        </w:rPr>
      </w:pPr>
      <w:r w:rsidRPr="00B50FFE">
        <w:rPr>
          <w:rFonts w:ascii="Arial" w:hAnsi="Arial" w:cs="Arial"/>
          <w:b/>
          <w:u w:val="single"/>
        </w:rPr>
        <w:lastRenderedPageBreak/>
        <w:t>MODALITES DE PARTICIPATION A L’ASSEMBLEE GENERALE</w:t>
      </w:r>
    </w:p>
    <w:p w:rsidR="00FA70BB" w:rsidRDefault="00FA70BB" w:rsidP="00FA70BB">
      <w:pPr>
        <w:numPr>
          <w:ilvl w:val="0"/>
          <w:numId w:val="17"/>
        </w:numPr>
        <w:tabs>
          <w:tab w:val="clear" w:pos="1211"/>
        </w:tabs>
        <w:spacing w:after="0" w:line="240" w:lineRule="auto"/>
        <w:ind w:left="284" w:hanging="284"/>
        <w:jc w:val="both"/>
        <w:rPr>
          <w:rFonts w:ascii="Arial Narrow" w:hAnsi="Arial Narrow" w:cs="Arial"/>
          <w:b/>
        </w:rPr>
      </w:pPr>
      <w:r w:rsidRPr="00B50FFE">
        <w:rPr>
          <w:rFonts w:ascii="Arial Narrow" w:hAnsi="Arial Narrow" w:cs="Arial"/>
          <w:b/>
        </w:rPr>
        <w:t>Formalités préalables à effectuer pour participer à l’Assemblée Générale</w:t>
      </w:r>
    </w:p>
    <w:p w:rsidR="00FA70BB" w:rsidRPr="00B50FFE" w:rsidRDefault="00FA70BB" w:rsidP="00FA70BB">
      <w:pPr>
        <w:spacing w:after="0" w:line="240" w:lineRule="auto"/>
        <w:ind w:left="284"/>
        <w:jc w:val="both"/>
        <w:rPr>
          <w:rFonts w:ascii="Arial Narrow" w:hAnsi="Arial Narrow" w:cs="Arial"/>
          <w:b/>
        </w:rPr>
      </w:pPr>
    </w:p>
    <w:p w:rsidR="00FA70BB" w:rsidRPr="00B50FFE" w:rsidRDefault="00FA70BB" w:rsidP="00FA70BB">
      <w:pPr>
        <w:jc w:val="both"/>
        <w:rPr>
          <w:rFonts w:ascii="Arial Narrow" w:hAnsi="Arial Narrow" w:cs="Arial"/>
        </w:rPr>
      </w:pPr>
      <w:r w:rsidRPr="00B50FFE">
        <w:rPr>
          <w:rFonts w:ascii="Arial Narrow" w:hAnsi="Arial Narrow" w:cs="Arial"/>
        </w:rPr>
        <w:t xml:space="preserve">L’Assemblée Générale se compose de tous les actionnaires quel que soit le nombre de leurs actions. </w:t>
      </w:r>
    </w:p>
    <w:p w:rsidR="00FA70BB" w:rsidRPr="00B50FFE" w:rsidRDefault="00FA70BB" w:rsidP="00FA70BB">
      <w:pPr>
        <w:jc w:val="both"/>
        <w:rPr>
          <w:rFonts w:ascii="Arial Narrow" w:hAnsi="Arial Narrow" w:cs="Arial"/>
        </w:rPr>
      </w:pPr>
      <w:r w:rsidRPr="00B50FFE">
        <w:rPr>
          <w:rFonts w:ascii="Arial Narrow" w:hAnsi="Arial Narrow" w:cs="Arial"/>
        </w:rPr>
        <w:t xml:space="preserve">Tout actionnaire peut se faire représenter à l’Assemblée Générale par un autre actionnaire, par son conjoint ou par le partenaire avec lequel il a conclu un pacte civil de solidarité. Il peut aussi se faire représenter par toute autre personne </w:t>
      </w:r>
      <w:r>
        <w:rPr>
          <w:rFonts w:ascii="Arial Narrow" w:hAnsi="Arial Narrow" w:cs="Arial"/>
        </w:rPr>
        <w:t>p</w:t>
      </w:r>
      <w:r w:rsidRPr="00B50FFE">
        <w:rPr>
          <w:rFonts w:ascii="Arial Narrow" w:hAnsi="Arial Narrow" w:cs="Arial"/>
        </w:rPr>
        <w:t>hysique ou morale de son choix (article L.225-106 du Code de Commerce).</w:t>
      </w:r>
    </w:p>
    <w:p w:rsidR="00FA70BB" w:rsidRPr="00B50FFE" w:rsidRDefault="00FA70BB" w:rsidP="00FA70BB">
      <w:pPr>
        <w:jc w:val="both"/>
        <w:rPr>
          <w:rFonts w:ascii="Arial Narrow" w:hAnsi="Arial Narrow" w:cs="Arial"/>
        </w:rPr>
      </w:pPr>
      <w:r w:rsidRPr="00B50FFE">
        <w:rPr>
          <w:rFonts w:ascii="Arial Narrow" w:hAnsi="Arial Narrow" w:cs="Arial"/>
        </w:rPr>
        <w:t>Conformément à l’article R.225-85 du Code de Commerce, il est justifié du droit de participer à l’Assemblée Générale par l’inscription des titres au nom de l’actionnaire ou de l’intermédiaire inscrit pour son compte (en application du septième alinéa de l’article L.228-1 du Code de Commerce), au deuxième jour précédant l’Assemblée à zéro heure, heure de Paris, soit dans les comptes de titres nominatifs tenus par la société (ou son mandataire), soit dans les comptes de titres au porteur tenus par l’intermédiaire habilité.</w:t>
      </w:r>
    </w:p>
    <w:p w:rsidR="00FA70BB" w:rsidRPr="00B50FFE" w:rsidRDefault="00FA70BB" w:rsidP="00FA70BB">
      <w:pPr>
        <w:jc w:val="both"/>
        <w:rPr>
          <w:rFonts w:ascii="Arial Narrow" w:hAnsi="Arial Narrow" w:cs="Arial"/>
        </w:rPr>
      </w:pPr>
      <w:r w:rsidRPr="00B50FFE">
        <w:rPr>
          <w:rFonts w:ascii="Arial Narrow" w:hAnsi="Arial Narrow" w:cs="Arial"/>
        </w:rPr>
        <w:t>L’inscription des titres dans les comptes de titres au porteur tenus par les intermédiaires financiers est constatée par une attestation de participation délivrée par ces derniers (ou le cas échéant par voie électronique) dans les conditions prévues à l’article R.225-85 du Code de Commerce (avec renvoi de l’article R.225-61 du même code), en annexe :</w:t>
      </w:r>
    </w:p>
    <w:p w:rsidR="00FA70BB" w:rsidRPr="00B50FFE" w:rsidRDefault="00FA70BB" w:rsidP="00FA70BB">
      <w:pPr>
        <w:numPr>
          <w:ilvl w:val="0"/>
          <w:numId w:val="16"/>
        </w:numPr>
        <w:spacing w:after="0" w:line="240" w:lineRule="auto"/>
        <w:jc w:val="both"/>
        <w:rPr>
          <w:rFonts w:ascii="Arial Narrow" w:eastAsia="Batang" w:hAnsi="Arial Narrow" w:cs="Arial"/>
        </w:rPr>
      </w:pPr>
      <w:proofErr w:type="gramStart"/>
      <w:r w:rsidRPr="00B50FFE">
        <w:rPr>
          <w:rFonts w:ascii="Arial Narrow" w:hAnsi="Arial Narrow" w:cs="Arial"/>
        </w:rPr>
        <w:t>du</w:t>
      </w:r>
      <w:proofErr w:type="gramEnd"/>
      <w:r w:rsidRPr="00B50FFE">
        <w:rPr>
          <w:rFonts w:ascii="Arial Narrow" w:hAnsi="Arial Narrow" w:cs="Arial"/>
        </w:rPr>
        <w:t xml:space="preserve"> formulaire de vote à distance ; </w:t>
      </w:r>
    </w:p>
    <w:p w:rsidR="00FA70BB" w:rsidRPr="00B50FFE" w:rsidRDefault="00FA70BB" w:rsidP="00FA70BB">
      <w:pPr>
        <w:numPr>
          <w:ilvl w:val="0"/>
          <w:numId w:val="16"/>
        </w:numPr>
        <w:spacing w:after="0" w:line="240" w:lineRule="auto"/>
        <w:jc w:val="both"/>
        <w:rPr>
          <w:rFonts w:ascii="Arial Narrow" w:eastAsia="Batang" w:hAnsi="Arial Narrow" w:cs="Arial"/>
        </w:rPr>
      </w:pPr>
      <w:proofErr w:type="gramStart"/>
      <w:r w:rsidRPr="00B50FFE">
        <w:rPr>
          <w:rFonts w:ascii="Arial Narrow" w:hAnsi="Arial Narrow" w:cs="Arial"/>
        </w:rPr>
        <w:t>de</w:t>
      </w:r>
      <w:proofErr w:type="gramEnd"/>
      <w:r w:rsidRPr="00B50FFE">
        <w:rPr>
          <w:rFonts w:ascii="Arial Narrow" w:hAnsi="Arial Narrow" w:cs="Arial"/>
        </w:rPr>
        <w:t xml:space="preserve"> la procuration de vote ;</w:t>
      </w:r>
    </w:p>
    <w:p w:rsidR="00FA70BB" w:rsidRDefault="00FA70BB" w:rsidP="00FA70BB">
      <w:pPr>
        <w:numPr>
          <w:ilvl w:val="0"/>
          <w:numId w:val="16"/>
        </w:numPr>
        <w:spacing w:after="0" w:line="240" w:lineRule="auto"/>
        <w:jc w:val="both"/>
        <w:rPr>
          <w:rFonts w:ascii="Arial Narrow" w:hAnsi="Arial Narrow" w:cs="Arial"/>
        </w:rPr>
      </w:pPr>
      <w:proofErr w:type="gramStart"/>
      <w:r w:rsidRPr="00B50FFE">
        <w:rPr>
          <w:rFonts w:ascii="Arial Narrow" w:hAnsi="Arial Narrow" w:cs="Arial"/>
        </w:rPr>
        <w:t>de</w:t>
      </w:r>
      <w:proofErr w:type="gramEnd"/>
      <w:r w:rsidRPr="00B50FFE">
        <w:rPr>
          <w:rFonts w:ascii="Arial Narrow" w:hAnsi="Arial Narrow" w:cs="Arial"/>
        </w:rPr>
        <w:t xml:space="preserve"> la demande de carte d’admission établie au nom de l’actionnaire ou pour le compte de l’actionnaire représenté par l’intermédiaire inscrit. </w:t>
      </w:r>
    </w:p>
    <w:p w:rsidR="00FA70BB" w:rsidRPr="00B50FFE" w:rsidRDefault="00FA70BB" w:rsidP="00FA70BB">
      <w:pPr>
        <w:spacing w:after="0" w:line="240" w:lineRule="auto"/>
        <w:ind w:left="720"/>
        <w:jc w:val="both"/>
        <w:rPr>
          <w:rFonts w:ascii="Arial Narrow" w:hAnsi="Arial Narrow" w:cs="Arial"/>
        </w:rPr>
      </w:pPr>
    </w:p>
    <w:p w:rsidR="00FA70BB" w:rsidRPr="00B50FFE" w:rsidRDefault="00FA70BB" w:rsidP="00FA70BB">
      <w:pPr>
        <w:jc w:val="both"/>
        <w:rPr>
          <w:rFonts w:ascii="Arial Narrow" w:hAnsi="Arial Narrow" w:cs="Arial"/>
        </w:rPr>
      </w:pPr>
      <w:r w:rsidRPr="00B50FFE">
        <w:rPr>
          <w:rFonts w:ascii="Arial Narrow" w:hAnsi="Arial Narrow" w:cs="Arial"/>
        </w:rPr>
        <w:t>Une attestation est également délivrée à l’actionnaire souhaitant participer physiquement à l’Assemblée et qui n’a pas reçu sa carte d’admission au deuxième jour précédant l’Assemblée à zéro heure, heure de Paris.</w:t>
      </w:r>
    </w:p>
    <w:p w:rsidR="00FA70BB" w:rsidRPr="00B50FFE" w:rsidRDefault="00FA70BB" w:rsidP="00FA70BB">
      <w:pPr>
        <w:numPr>
          <w:ilvl w:val="0"/>
          <w:numId w:val="17"/>
        </w:numPr>
        <w:tabs>
          <w:tab w:val="clear" w:pos="1211"/>
        </w:tabs>
        <w:spacing w:after="0" w:line="240" w:lineRule="auto"/>
        <w:ind w:left="284" w:hanging="361"/>
        <w:jc w:val="both"/>
        <w:rPr>
          <w:rFonts w:ascii="Arial Narrow" w:hAnsi="Arial Narrow" w:cs="Arial"/>
          <w:b/>
        </w:rPr>
      </w:pPr>
      <w:r w:rsidRPr="00B50FFE">
        <w:rPr>
          <w:rFonts w:ascii="Arial Narrow" w:hAnsi="Arial Narrow" w:cs="Arial"/>
          <w:b/>
        </w:rPr>
        <w:t>Mode de participation à l’Assemblée Générale</w:t>
      </w:r>
    </w:p>
    <w:p w:rsidR="00FA70BB" w:rsidRPr="00B50FFE" w:rsidRDefault="00FA70BB" w:rsidP="00FA70BB">
      <w:pPr>
        <w:spacing w:after="0" w:line="240" w:lineRule="auto"/>
        <w:ind w:left="1211"/>
        <w:jc w:val="both"/>
        <w:rPr>
          <w:rFonts w:ascii="Arial Narrow" w:hAnsi="Arial Narrow" w:cs="Arial"/>
          <w:b/>
        </w:rPr>
      </w:pPr>
      <w:r w:rsidRPr="00B50FFE">
        <w:rPr>
          <w:rFonts w:ascii="Arial Narrow" w:hAnsi="Arial Narrow" w:cs="Arial"/>
          <w:b/>
        </w:rPr>
        <w:t xml:space="preserve"> </w:t>
      </w:r>
    </w:p>
    <w:p w:rsidR="00FA70BB" w:rsidRPr="00B50FFE" w:rsidRDefault="00FA70BB" w:rsidP="00FA70BB">
      <w:pPr>
        <w:jc w:val="both"/>
        <w:rPr>
          <w:rFonts w:ascii="Arial Narrow" w:hAnsi="Arial Narrow" w:cs="Arial"/>
        </w:rPr>
      </w:pPr>
      <w:r w:rsidRPr="00B50FFE">
        <w:rPr>
          <w:rFonts w:ascii="Arial Narrow" w:hAnsi="Arial Narrow" w:cs="Arial"/>
        </w:rPr>
        <w:t>Les actionnaires désirant assister physiquement à l’Assemblée Générale pourront demander une carte d’admission de la façon suivante :</w:t>
      </w:r>
    </w:p>
    <w:p w:rsidR="00FA70BB" w:rsidRPr="00B50FFE" w:rsidRDefault="00FA70BB" w:rsidP="00FA70BB">
      <w:pPr>
        <w:pStyle w:val="NormalWeb"/>
        <w:jc w:val="both"/>
        <w:rPr>
          <w:rFonts w:ascii="Arial Narrow" w:hAnsi="Arial Narrow" w:cs="Arial"/>
          <w:sz w:val="22"/>
          <w:szCs w:val="22"/>
        </w:rPr>
      </w:pPr>
      <w:r w:rsidRPr="00B50FFE">
        <w:rPr>
          <w:rFonts w:ascii="Arial Narrow" w:hAnsi="Arial Narrow" w:cs="Arial"/>
          <w:sz w:val="22"/>
          <w:szCs w:val="22"/>
        </w:rPr>
        <w:t xml:space="preserve">— </w:t>
      </w:r>
      <w:r w:rsidRPr="00B50FFE">
        <w:rPr>
          <w:rFonts w:ascii="Arial Narrow" w:hAnsi="Arial Narrow" w:cs="Arial"/>
          <w:sz w:val="22"/>
          <w:szCs w:val="22"/>
          <w:u w:val="single"/>
        </w:rPr>
        <w:t>pour l’actionnaire nominatif</w:t>
      </w:r>
      <w:r w:rsidRPr="00B50FFE">
        <w:rPr>
          <w:rFonts w:ascii="Arial Narrow" w:hAnsi="Arial Narrow" w:cs="Arial"/>
          <w:sz w:val="22"/>
          <w:szCs w:val="22"/>
        </w:rPr>
        <w:t xml:space="preserve"> : se présenter le jour de l’Assemblée directement au guichet spécialement prévu à cet effet muni d’une pièce d’identité ou demander une carte d’admission à CIC </w:t>
      </w:r>
      <w:proofErr w:type="spellStart"/>
      <w:r w:rsidRPr="00B50FFE">
        <w:rPr>
          <w:rFonts w:ascii="Arial Narrow" w:hAnsi="Arial Narrow" w:cs="Arial"/>
          <w:sz w:val="22"/>
          <w:szCs w:val="22"/>
        </w:rPr>
        <w:t>Market</w:t>
      </w:r>
      <w:proofErr w:type="spellEnd"/>
      <w:r w:rsidRPr="00B50FFE">
        <w:rPr>
          <w:rFonts w:ascii="Arial Narrow" w:hAnsi="Arial Narrow" w:cs="Arial"/>
          <w:sz w:val="22"/>
          <w:szCs w:val="22"/>
        </w:rPr>
        <w:t xml:space="preserve"> Solutions – CIC-service </w:t>
      </w:r>
      <w:proofErr w:type="gramStart"/>
      <w:r w:rsidRPr="00B50FFE">
        <w:rPr>
          <w:rFonts w:ascii="Arial Narrow" w:hAnsi="Arial Narrow" w:cs="Arial"/>
          <w:sz w:val="22"/>
          <w:szCs w:val="22"/>
        </w:rPr>
        <w:t>assemblées  –</w:t>
      </w:r>
      <w:proofErr w:type="gramEnd"/>
      <w:r w:rsidRPr="00B50FFE">
        <w:rPr>
          <w:rFonts w:ascii="Arial Narrow" w:hAnsi="Arial Narrow" w:cs="Arial"/>
          <w:sz w:val="22"/>
          <w:szCs w:val="22"/>
        </w:rPr>
        <w:t xml:space="preserve"> 6 avenue de Provence – 75452 Paris Cedex 09.</w:t>
      </w:r>
    </w:p>
    <w:p w:rsidR="00FA70BB" w:rsidRPr="00B50FFE" w:rsidRDefault="00FA70BB" w:rsidP="00FA70BB">
      <w:pPr>
        <w:pStyle w:val="NormalWeb"/>
        <w:jc w:val="both"/>
        <w:rPr>
          <w:rFonts w:ascii="Arial Narrow" w:hAnsi="Arial Narrow" w:cs="Arial"/>
          <w:sz w:val="22"/>
          <w:szCs w:val="22"/>
        </w:rPr>
      </w:pPr>
      <w:r w:rsidRPr="00B50FFE">
        <w:rPr>
          <w:rFonts w:ascii="Arial Narrow" w:hAnsi="Arial Narrow" w:cs="Arial"/>
          <w:sz w:val="22"/>
          <w:szCs w:val="22"/>
        </w:rPr>
        <w:t xml:space="preserve">— </w:t>
      </w:r>
      <w:r w:rsidRPr="00B50FFE">
        <w:rPr>
          <w:rFonts w:ascii="Arial Narrow" w:hAnsi="Arial Narrow" w:cs="Arial"/>
          <w:sz w:val="22"/>
          <w:szCs w:val="22"/>
          <w:u w:val="single"/>
        </w:rPr>
        <w:t>pour l’actionnaire au porteur</w:t>
      </w:r>
      <w:r w:rsidRPr="00B50FFE">
        <w:rPr>
          <w:rFonts w:ascii="Arial Narrow" w:hAnsi="Arial Narrow" w:cs="Arial"/>
          <w:sz w:val="22"/>
          <w:szCs w:val="22"/>
        </w:rPr>
        <w:t> : demander à l’intermédiaire habilité qui assure la gestion de son compte titres, qu'une carte d'admission lui soit adressée.</w:t>
      </w:r>
    </w:p>
    <w:p w:rsidR="00FA70BB" w:rsidRPr="00B50FFE" w:rsidRDefault="00FA70BB" w:rsidP="00FA70BB">
      <w:pPr>
        <w:pStyle w:val="NormalWeb"/>
        <w:jc w:val="both"/>
        <w:rPr>
          <w:rFonts w:ascii="Arial Narrow" w:hAnsi="Arial Narrow" w:cs="Arial"/>
          <w:sz w:val="22"/>
          <w:szCs w:val="22"/>
        </w:rPr>
      </w:pPr>
      <w:r w:rsidRPr="00B50FFE">
        <w:rPr>
          <w:rFonts w:ascii="Arial Narrow" w:hAnsi="Arial Narrow" w:cs="Arial"/>
          <w:sz w:val="22"/>
          <w:szCs w:val="22"/>
        </w:rPr>
        <w:t>Les actionnaires n’assistant pas personnellement à cette Assemblée et souhaitant voter par correspondance ou être représentés en donnant pouvoir au Président de l’Assemblée, à leur conjoint ou partenaire avec lequel ils ont conclu un pacte civil de solidarité ou à une autre personne pourront :</w:t>
      </w:r>
    </w:p>
    <w:p w:rsidR="00FA70BB" w:rsidRPr="00B50FFE" w:rsidRDefault="00FA70BB" w:rsidP="00FA70BB">
      <w:pPr>
        <w:pStyle w:val="NormalWeb"/>
        <w:jc w:val="both"/>
        <w:rPr>
          <w:rFonts w:ascii="Arial Narrow" w:hAnsi="Arial Narrow" w:cs="Arial"/>
          <w:sz w:val="22"/>
          <w:szCs w:val="22"/>
        </w:rPr>
      </w:pPr>
      <w:r w:rsidRPr="00B50FFE">
        <w:rPr>
          <w:rFonts w:ascii="Arial Narrow" w:hAnsi="Arial Narrow" w:cs="Arial"/>
          <w:sz w:val="22"/>
          <w:szCs w:val="22"/>
        </w:rPr>
        <w:t xml:space="preserve">— </w:t>
      </w:r>
      <w:r w:rsidRPr="00B50FFE">
        <w:rPr>
          <w:rFonts w:ascii="Arial Narrow" w:hAnsi="Arial Narrow" w:cs="Arial"/>
          <w:sz w:val="22"/>
          <w:szCs w:val="22"/>
          <w:u w:val="single"/>
        </w:rPr>
        <w:t>pour l’actionnaire nominatif </w:t>
      </w:r>
      <w:r w:rsidRPr="00B50FFE">
        <w:rPr>
          <w:rFonts w:ascii="Arial Narrow" w:hAnsi="Arial Narrow" w:cs="Arial"/>
          <w:sz w:val="22"/>
          <w:szCs w:val="22"/>
        </w:rPr>
        <w:t xml:space="preserve">: renvoyer le formulaire unique de vote par correspondance ou par procuration, </w:t>
      </w:r>
      <w:r>
        <w:rPr>
          <w:rFonts w:ascii="Arial Narrow" w:hAnsi="Arial Narrow" w:cs="Arial"/>
          <w:sz w:val="22"/>
          <w:szCs w:val="22"/>
        </w:rPr>
        <w:t xml:space="preserve">qui leur sera adressé avec la convocation à </w:t>
      </w:r>
      <w:r w:rsidRPr="00B50FFE">
        <w:rPr>
          <w:rFonts w:ascii="Arial Narrow" w:hAnsi="Arial Narrow" w:cs="Arial"/>
          <w:sz w:val="22"/>
          <w:szCs w:val="22"/>
        </w:rPr>
        <w:t xml:space="preserve">: CIC </w:t>
      </w:r>
      <w:proofErr w:type="spellStart"/>
      <w:r w:rsidRPr="00B50FFE">
        <w:rPr>
          <w:rFonts w:ascii="Arial Narrow" w:hAnsi="Arial Narrow" w:cs="Arial"/>
          <w:sz w:val="22"/>
          <w:szCs w:val="22"/>
        </w:rPr>
        <w:t>Market</w:t>
      </w:r>
      <w:proofErr w:type="spellEnd"/>
      <w:r w:rsidRPr="00B50FFE">
        <w:rPr>
          <w:rFonts w:ascii="Arial Narrow" w:hAnsi="Arial Narrow" w:cs="Arial"/>
          <w:sz w:val="22"/>
          <w:szCs w:val="22"/>
        </w:rPr>
        <w:t xml:space="preserve"> Solutions –</w:t>
      </w:r>
      <w:r>
        <w:rPr>
          <w:rFonts w:ascii="Arial Narrow" w:hAnsi="Arial Narrow" w:cs="Arial"/>
          <w:sz w:val="22"/>
          <w:szCs w:val="22"/>
        </w:rPr>
        <w:t xml:space="preserve"> </w:t>
      </w:r>
      <w:r w:rsidRPr="00B50FFE">
        <w:rPr>
          <w:rFonts w:ascii="Arial Narrow" w:hAnsi="Arial Narrow" w:cs="Arial"/>
          <w:sz w:val="22"/>
          <w:szCs w:val="22"/>
        </w:rPr>
        <w:t xml:space="preserve">service </w:t>
      </w:r>
      <w:proofErr w:type="gramStart"/>
      <w:r w:rsidRPr="00B50FFE">
        <w:rPr>
          <w:rFonts w:ascii="Arial Narrow" w:hAnsi="Arial Narrow" w:cs="Arial"/>
          <w:sz w:val="22"/>
          <w:szCs w:val="22"/>
        </w:rPr>
        <w:t>assemblées  –</w:t>
      </w:r>
      <w:proofErr w:type="gramEnd"/>
      <w:r w:rsidRPr="00B50FFE">
        <w:rPr>
          <w:rFonts w:ascii="Arial Narrow" w:hAnsi="Arial Narrow" w:cs="Arial"/>
          <w:sz w:val="22"/>
          <w:szCs w:val="22"/>
        </w:rPr>
        <w:t xml:space="preserve"> 6 avenue de Provence – 75452 Paris Cedex 09.</w:t>
      </w:r>
    </w:p>
    <w:p w:rsidR="00FA70BB" w:rsidRPr="00B50FFE" w:rsidRDefault="00FA70BB" w:rsidP="00FA70BB">
      <w:pPr>
        <w:pStyle w:val="NormalWeb"/>
        <w:jc w:val="both"/>
        <w:rPr>
          <w:rFonts w:ascii="Arial Narrow" w:hAnsi="Arial Narrow" w:cs="Arial"/>
          <w:sz w:val="22"/>
          <w:szCs w:val="22"/>
        </w:rPr>
      </w:pPr>
      <w:r w:rsidRPr="00B50FFE">
        <w:rPr>
          <w:rFonts w:ascii="Arial Narrow" w:hAnsi="Arial Narrow" w:cs="Arial"/>
          <w:sz w:val="22"/>
          <w:szCs w:val="22"/>
        </w:rPr>
        <w:t xml:space="preserve">— </w:t>
      </w:r>
      <w:r w:rsidRPr="00B50FFE">
        <w:rPr>
          <w:rFonts w:ascii="Arial Narrow" w:hAnsi="Arial Narrow" w:cs="Arial"/>
          <w:sz w:val="22"/>
          <w:szCs w:val="22"/>
          <w:u w:val="single"/>
        </w:rPr>
        <w:t>pour l’actionnaire au porteur </w:t>
      </w:r>
      <w:r w:rsidRPr="00B50FFE">
        <w:rPr>
          <w:rFonts w:ascii="Arial Narrow" w:hAnsi="Arial Narrow" w:cs="Arial"/>
          <w:sz w:val="22"/>
          <w:szCs w:val="22"/>
        </w:rPr>
        <w:t xml:space="preserve">: demander ce formulaire auprès de l’intermédiaire qui gère ses titres, à compter de la date de convocation de l'Assemblée. Le formulaire unique de vote par correspondance ou par procuration devra être accompagné d’une attestation de participation délivrée par l’intermédiaire financier et renvoyé à l’adresse suivante : </w:t>
      </w:r>
      <w:bookmarkStart w:id="0" w:name="OLE_LINK1"/>
      <w:r w:rsidRPr="00B50FFE">
        <w:rPr>
          <w:rFonts w:ascii="Arial Narrow" w:hAnsi="Arial Narrow" w:cs="Arial"/>
          <w:sz w:val="22"/>
          <w:szCs w:val="22"/>
        </w:rPr>
        <w:t xml:space="preserve">CIC </w:t>
      </w:r>
      <w:proofErr w:type="spellStart"/>
      <w:r w:rsidRPr="00B50FFE">
        <w:rPr>
          <w:rFonts w:ascii="Arial Narrow" w:hAnsi="Arial Narrow" w:cs="Arial"/>
          <w:sz w:val="22"/>
          <w:szCs w:val="22"/>
        </w:rPr>
        <w:t>Market</w:t>
      </w:r>
      <w:proofErr w:type="spellEnd"/>
      <w:r w:rsidRPr="00B50FFE">
        <w:rPr>
          <w:rFonts w:ascii="Arial Narrow" w:hAnsi="Arial Narrow" w:cs="Arial"/>
          <w:sz w:val="22"/>
          <w:szCs w:val="22"/>
        </w:rPr>
        <w:t xml:space="preserve"> Solutions - service </w:t>
      </w:r>
      <w:proofErr w:type="gramStart"/>
      <w:r w:rsidRPr="00B50FFE">
        <w:rPr>
          <w:rFonts w:ascii="Arial Narrow" w:hAnsi="Arial Narrow" w:cs="Arial"/>
          <w:sz w:val="22"/>
          <w:szCs w:val="22"/>
        </w:rPr>
        <w:t>assemblées  –</w:t>
      </w:r>
      <w:proofErr w:type="gramEnd"/>
      <w:r w:rsidRPr="00B50FFE">
        <w:rPr>
          <w:rFonts w:ascii="Arial Narrow" w:hAnsi="Arial Narrow" w:cs="Arial"/>
          <w:sz w:val="22"/>
          <w:szCs w:val="22"/>
        </w:rPr>
        <w:t xml:space="preserve"> 6 avenue de Provence – 75452 Paris Cedex 09.</w:t>
      </w:r>
    </w:p>
    <w:bookmarkEnd w:id="0"/>
    <w:p w:rsidR="00FA70BB" w:rsidRPr="00B50FFE" w:rsidRDefault="00FA70BB" w:rsidP="00FA70BB">
      <w:pPr>
        <w:pStyle w:val="NormalWeb"/>
        <w:jc w:val="both"/>
        <w:rPr>
          <w:rFonts w:ascii="Arial Narrow" w:hAnsi="Arial Narrow" w:cs="Arial"/>
          <w:sz w:val="22"/>
          <w:szCs w:val="22"/>
        </w:rPr>
      </w:pPr>
      <w:r w:rsidRPr="00B50FFE">
        <w:rPr>
          <w:rFonts w:ascii="Arial Narrow" w:hAnsi="Arial Narrow" w:cs="Arial"/>
          <w:sz w:val="22"/>
          <w:szCs w:val="22"/>
        </w:rPr>
        <w:lastRenderedPageBreak/>
        <w:t xml:space="preserve">Pour être pris en compte, les formulaires de vote par correspondance devront être reçus par la Société ou le service Assemblées Générales de CIC </w:t>
      </w:r>
      <w:proofErr w:type="spellStart"/>
      <w:r w:rsidRPr="00B50FFE">
        <w:rPr>
          <w:rFonts w:ascii="Arial Narrow" w:hAnsi="Arial Narrow" w:cs="Arial"/>
          <w:sz w:val="22"/>
          <w:szCs w:val="22"/>
        </w:rPr>
        <w:t>Market</w:t>
      </w:r>
      <w:proofErr w:type="spellEnd"/>
      <w:r w:rsidRPr="00B50FFE">
        <w:rPr>
          <w:rFonts w:ascii="Arial Narrow" w:hAnsi="Arial Narrow" w:cs="Arial"/>
          <w:sz w:val="22"/>
          <w:szCs w:val="22"/>
        </w:rPr>
        <w:t xml:space="preserve"> Solutions, au plus tard trois jours avant la tenue de l’Assemblée.</w:t>
      </w:r>
    </w:p>
    <w:p w:rsidR="00FA70BB" w:rsidRPr="00B50FFE" w:rsidRDefault="00FA70BB" w:rsidP="00FA70BB">
      <w:pPr>
        <w:pStyle w:val="NormalWeb"/>
        <w:jc w:val="both"/>
        <w:rPr>
          <w:rFonts w:ascii="Arial Narrow" w:hAnsi="Arial Narrow" w:cs="Arial"/>
          <w:sz w:val="22"/>
          <w:szCs w:val="22"/>
        </w:rPr>
      </w:pPr>
      <w:r w:rsidRPr="00B50FFE">
        <w:rPr>
          <w:rFonts w:ascii="Arial Narrow" w:hAnsi="Arial Narrow" w:cs="Arial"/>
          <w:sz w:val="22"/>
          <w:szCs w:val="22"/>
        </w:rPr>
        <w:t xml:space="preserve">Les actionnaires pourront se procurer, dans les délais légaux, les documents prévus aux articles R.225-81 et R.225-83 du Code de Commerce par demande adressée à CIC </w:t>
      </w:r>
      <w:proofErr w:type="spellStart"/>
      <w:r w:rsidRPr="00B50FFE">
        <w:rPr>
          <w:rFonts w:ascii="Arial Narrow" w:hAnsi="Arial Narrow" w:cs="Arial"/>
          <w:sz w:val="22"/>
          <w:szCs w:val="22"/>
        </w:rPr>
        <w:t>Market</w:t>
      </w:r>
      <w:proofErr w:type="spellEnd"/>
      <w:r w:rsidRPr="00B50FFE">
        <w:rPr>
          <w:rFonts w:ascii="Arial Narrow" w:hAnsi="Arial Narrow" w:cs="Arial"/>
          <w:sz w:val="22"/>
          <w:szCs w:val="22"/>
        </w:rPr>
        <w:t xml:space="preserve"> Solutions –</w:t>
      </w:r>
      <w:r>
        <w:rPr>
          <w:rFonts w:ascii="Arial Narrow" w:hAnsi="Arial Narrow" w:cs="Arial"/>
          <w:sz w:val="22"/>
          <w:szCs w:val="22"/>
        </w:rPr>
        <w:t xml:space="preserve"> </w:t>
      </w:r>
      <w:r w:rsidRPr="00B50FFE">
        <w:rPr>
          <w:rFonts w:ascii="Arial Narrow" w:hAnsi="Arial Narrow" w:cs="Arial"/>
          <w:sz w:val="22"/>
          <w:szCs w:val="22"/>
        </w:rPr>
        <w:t xml:space="preserve">service </w:t>
      </w:r>
      <w:proofErr w:type="gramStart"/>
      <w:r w:rsidRPr="00B50FFE">
        <w:rPr>
          <w:rFonts w:ascii="Arial Narrow" w:hAnsi="Arial Narrow" w:cs="Arial"/>
          <w:sz w:val="22"/>
          <w:szCs w:val="22"/>
        </w:rPr>
        <w:t>assemblées  –</w:t>
      </w:r>
      <w:proofErr w:type="gramEnd"/>
      <w:r w:rsidRPr="00B50FFE">
        <w:rPr>
          <w:rFonts w:ascii="Arial Narrow" w:hAnsi="Arial Narrow" w:cs="Arial"/>
          <w:sz w:val="22"/>
          <w:szCs w:val="22"/>
        </w:rPr>
        <w:t xml:space="preserve"> 6 avenue de Provence – 75452 Paris Cedex 09.</w:t>
      </w:r>
    </w:p>
    <w:p w:rsidR="00FA70BB" w:rsidRPr="00B50FFE" w:rsidRDefault="00FA70BB" w:rsidP="00FA70BB">
      <w:pPr>
        <w:jc w:val="both"/>
        <w:rPr>
          <w:rFonts w:ascii="Arial Narrow" w:hAnsi="Arial Narrow" w:cs="Arial"/>
        </w:rPr>
      </w:pPr>
      <w:r w:rsidRPr="00B50FFE">
        <w:rPr>
          <w:rFonts w:ascii="Arial Narrow" w:hAnsi="Arial Narrow" w:cs="Arial"/>
          <w:lang w:eastAsia="ja-JP"/>
        </w:rPr>
        <w:t>Conformément aux dispositions de l'article R.225-79 du Code de Commerce, la notification de la désignation et de la révocation d’un mandataire peut également être effectuée par voie électronique, selon les modalités suivantes :</w:t>
      </w:r>
    </w:p>
    <w:p w:rsidR="00FA70BB" w:rsidRPr="00B50FFE" w:rsidRDefault="00FA70BB" w:rsidP="00FA70BB">
      <w:pPr>
        <w:autoSpaceDE w:val="0"/>
        <w:autoSpaceDN w:val="0"/>
        <w:adjustRightInd w:val="0"/>
        <w:spacing w:line="240" w:lineRule="atLeast"/>
        <w:jc w:val="both"/>
        <w:rPr>
          <w:rFonts w:ascii="Arial Narrow" w:hAnsi="Arial Narrow" w:cs="Arial"/>
          <w:iCs/>
          <w:color w:val="000000"/>
          <w:lang w:eastAsia="ja-JP"/>
        </w:rPr>
      </w:pPr>
      <w:r w:rsidRPr="00B50FFE">
        <w:rPr>
          <w:rFonts w:ascii="Arial Narrow" w:hAnsi="Arial Narrow" w:cs="Arial"/>
          <w:iCs/>
          <w:color w:val="000000"/>
          <w:lang w:eastAsia="ja-JP"/>
        </w:rPr>
        <w:t xml:space="preserve">— </w:t>
      </w:r>
      <w:r w:rsidRPr="00B50FFE">
        <w:rPr>
          <w:rFonts w:ascii="Arial Narrow" w:hAnsi="Arial Narrow" w:cs="Arial"/>
          <w:iCs/>
          <w:color w:val="000000"/>
          <w:u w:val="single"/>
          <w:lang w:eastAsia="ja-JP"/>
        </w:rPr>
        <w:t>pour les actionnaires au nominatif pur</w:t>
      </w:r>
      <w:r w:rsidRPr="00B50FFE">
        <w:rPr>
          <w:rFonts w:ascii="Arial Narrow" w:hAnsi="Arial Narrow" w:cs="Arial"/>
          <w:b/>
          <w:iCs/>
          <w:color w:val="000000"/>
          <w:lang w:eastAsia="ja-JP"/>
        </w:rPr>
        <w:t xml:space="preserve"> </w:t>
      </w:r>
      <w:r w:rsidRPr="00B50FFE">
        <w:rPr>
          <w:rFonts w:ascii="Arial Narrow" w:hAnsi="Arial Narrow" w:cs="Arial"/>
          <w:iCs/>
          <w:color w:val="000000"/>
          <w:lang w:eastAsia="ja-JP"/>
        </w:rPr>
        <w:t xml:space="preserve">: en envoyant un </w:t>
      </w:r>
      <w:r w:rsidRPr="00B50FFE">
        <w:rPr>
          <w:rFonts w:ascii="Arial Narrow" w:hAnsi="Arial Narrow" w:cs="Arial"/>
          <w:bCs/>
          <w:iCs/>
          <w:color w:val="000000"/>
          <w:lang w:eastAsia="ja-JP"/>
        </w:rPr>
        <w:t>email revêtu d'une signature électronique obtenue par leurs soins auprès d'un tiers certificateur habilité</w:t>
      </w:r>
      <w:r w:rsidRPr="00B50FFE">
        <w:rPr>
          <w:rFonts w:ascii="Arial Narrow" w:hAnsi="Arial Narrow" w:cs="Arial"/>
          <w:iCs/>
          <w:color w:val="000000"/>
          <w:lang w:eastAsia="ja-JP"/>
        </w:rPr>
        <w:t xml:space="preserve"> à l'adresse électronique suivante :</w:t>
      </w:r>
    </w:p>
    <w:p w:rsidR="00FA70BB" w:rsidRPr="00B50FFE" w:rsidRDefault="00FA70BB" w:rsidP="00FA70BB">
      <w:pPr>
        <w:autoSpaceDE w:val="0"/>
        <w:autoSpaceDN w:val="0"/>
        <w:adjustRightInd w:val="0"/>
        <w:spacing w:line="240" w:lineRule="atLeast"/>
        <w:jc w:val="both"/>
        <w:rPr>
          <w:rFonts w:ascii="Arial Narrow" w:hAnsi="Arial Narrow" w:cs="Arial"/>
          <w:bCs/>
          <w:iCs/>
          <w:color w:val="000000"/>
          <w:lang w:eastAsia="ja-JP"/>
        </w:rPr>
      </w:pPr>
      <w:hyperlink r:id="rId6" w:history="1">
        <w:r w:rsidRPr="00B50FFE">
          <w:rPr>
            <w:rStyle w:val="Lienhypertexte"/>
            <w:rFonts w:ascii="Arial Narrow" w:hAnsi="Arial Narrow" w:cs="Arial"/>
          </w:rPr>
          <w:t>serviceproxy@cic.fr</w:t>
        </w:r>
      </w:hyperlink>
      <w:r w:rsidRPr="00B50FFE">
        <w:rPr>
          <w:rFonts w:ascii="Arial Narrow" w:hAnsi="Arial Narrow" w:cs="Arial"/>
        </w:rPr>
        <w:t xml:space="preserve"> </w:t>
      </w:r>
      <w:r w:rsidRPr="00B50FFE">
        <w:rPr>
          <w:rFonts w:ascii="Arial Narrow" w:hAnsi="Arial Narrow" w:cs="Arial"/>
          <w:iCs/>
          <w:color w:val="000000"/>
          <w:lang w:eastAsia="ja-JP"/>
        </w:rPr>
        <w:t>en précisant le n</w:t>
      </w:r>
      <w:r w:rsidRPr="00B50FFE">
        <w:rPr>
          <w:rFonts w:ascii="Arial Narrow" w:hAnsi="Arial Narrow" w:cs="Arial"/>
          <w:lang w:eastAsia="ja-JP"/>
        </w:rPr>
        <w:t xml:space="preserve">om de la Société concernée, la date de l’Assemblée,  </w:t>
      </w:r>
      <w:r w:rsidRPr="00B50FFE">
        <w:rPr>
          <w:rFonts w:ascii="Arial Narrow" w:hAnsi="Arial Narrow" w:cs="Arial"/>
          <w:iCs/>
          <w:color w:val="000000"/>
          <w:lang w:eastAsia="ja-JP"/>
        </w:rPr>
        <w:t xml:space="preserve">leurs nom, prénom, adresse et leur identifiant </w:t>
      </w:r>
      <w:r w:rsidRPr="00B50FFE">
        <w:rPr>
          <w:rFonts w:ascii="Arial Narrow" w:hAnsi="Arial Narrow" w:cs="Arial"/>
          <w:bCs/>
          <w:iCs/>
          <w:color w:val="000000"/>
          <w:lang w:eastAsia="ja-JP"/>
        </w:rPr>
        <w:t xml:space="preserve">auprès de </w:t>
      </w:r>
      <w:r w:rsidRPr="00B50FFE">
        <w:rPr>
          <w:rFonts w:ascii="Arial Narrow" w:hAnsi="Arial Narrow" w:cs="Arial"/>
        </w:rPr>
        <w:t xml:space="preserve">CM-CIC </w:t>
      </w:r>
      <w:proofErr w:type="spellStart"/>
      <w:r w:rsidRPr="00B50FFE">
        <w:rPr>
          <w:rFonts w:ascii="Arial Narrow" w:hAnsi="Arial Narrow" w:cs="Arial"/>
        </w:rPr>
        <w:t>Market</w:t>
      </w:r>
      <w:proofErr w:type="spellEnd"/>
      <w:r w:rsidRPr="00B50FFE">
        <w:rPr>
          <w:rFonts w:ascii="Arial Narrow" w:hAnsi="Arial Narrow" w:cs="Arial"/>
        </w:rPr>
        <w:t xml:space="preserve"> Solutions</w:t>
      </w:r>
      <w:r w:rsidRPr="00B50FFE">
        <w:rPr>
          <w:rFonts w:ascii="Arial Narrow" w:hAnsi="Arial Narrow" w:cs="Arial"/>
          <w:iCs/>
          <w:color w:val="000000"/>
          <w:lang w:eastAsia="ja-JP"/>
        </w:rPr>
        <w:t xml:space="preserve"> ainsi que  les nom, prénom et adresse du mandataire désigné ou révoqué ;</w:t>
      </w:r>
    </w:p>
    <w:p w:rsidR="00FA70BB" w:rsidRPr="00B50FFE" w:rsidRDefault="00FA70BB" w:rsidP="00FA70BB">
      <w:pPr>
        <w:autoSpaceDE w:val="0"/>
        <w:autoSpaceDN w:val="0"/>
        <w:adjustRightInd w:val="0"/>
        <w:spacing w:line="240" w:lineRule="atLeast"/>
        <w:jc w:val="both"/>
        <w:rPr>
          <w:rFonts w:ascii="Arial Narrow" w:hAnsi="Arial Narrow" w:cs="Arial"/>
          <w:iCs/>
          <w:color w:val="000000"/>
          <w:lang w:eastAsia="ja-JP"/>
        </w:rPr>
      </w:pPr>
      <w:r w:rsidRPr="00B50FFE">
        <w:rPr>
          <w:rFonts w:ascii="Arial Narrow" w:hAnsi="Arial Narrow" w:cs="Arial"/>
          <w:iCs/>
          <w:color w:val="000000"/>
          <w:lang w:eastAsia="ja-JP"/>
        </w:rPr>
        <w:t xml:space="preserve">— </w:t>
      </w:r>
      <w:r w:rsidRPr="00B50FFE">
        <w:rPr>
          <w:rFonts w:ascii="Arial Narrow" w:hAnsi="Arial Narrow" w:cs="Arial"/>
          <w:iCs/>
          <w:color w:val="000000"/>
          <w:u w:val="single"/>
          <w:lang w:eastAsia="ja-JP"/>
        </w:rPr>
        <w:t>pour les actionnaires au nominatif administré ou au porteur</w:t>
      </w:r>
      <w:r w:rsidRPr="00B50FFE">
        <w:rPr>
          <w:rFonts w:ascii="Arial Narrow" w:hAnsi="Arial Narrow" w:cs="Arial"/>
          <w:iCs/>
          <w:color w:val="000000"/>
          <w:lang w:eastAsia="ja-JP"/>
        </w:rPr>
        <w:t xml:space="preserve"> : en envoyant un </w:t>
      </w:r>
      <w:r w:rsidRPr="00B50FFE">
        <w:rPr>
          <w:rFonts w:ascii="Arial Narrow" w:hAnsi="Arial Narrow" w:cs="Arial"/>
          <w:bCs/>
          <w:iCs/>
          <w:color w:val="000000"/>
          <w:lang w:eastAsia="ja-JP"/>
        </w:rPr>
        <w:t>email revêtu d'une signature électronique obtenue par leurs soins auprès d'un tiers certificateur habilité</w:t>
      </w:r>
      <w:r w:rsidRPr="00B50FFE">
        <w:rPr>
          <w:rFonts w:ascii="Arial Narrow" w:hAnsi="Arial Narrow" w:cs="Arial"/>
          <w:iCs/>
          <w:color w:val="000000"/>
          <w:lang w:eastAsia="ja-JP"/>
        </w:rPr>
        <w:t xml:space="preserve"> à l'adresse électronique suivante :    </w:t>
      </w:r>
      <w:hyperlink r:id="rId7" w:history="1">
        <w:r w:rsidRPr="00B50FFE">
          <w:rPr>
            <w:rStyle w:val="Lienhypertexte"/>
            <w:rFonts w:ascii="Arial Narrow" w:hAnsi="Arial Narrow" w:cs="Arial"/>
          </w:rPr>
          <w:t>serviceproxy@cic.fr</w:t>
        </w:r>
      </w:hyperlink>
      <w:r w:rsidRPr="00B50FFE">
        <w:rPr>
          <w:rFonts w:ascii="Arial Narrow" w:hAnsi="Arial Narrow" w:cs="Arial"/>
        </w:rPr>
        <w:t xml:space="preserve"> </w:t>
      </w:r>
      <w:r w:rsidRPr="00B50FFE">
        <w:rPr>
          <w:rFonts w:ascii="Arial Narrow" w:hAnsi="Arial Narrow" w:cs="Arial"/>
          <w:iCs/>
          <w:color w:val="000000"/>
          <w:lang w:eastAsia="ja-JP"/>
        </w:rPr>
        <w:t>en précisant le  n</w:t>
      </w:r>
      <w:r w:rsidRPr="00B50FFE">
        <w:rPr>
          <w:rFonts w:ascii="Arial Narrow" w:hAnsi="Arial Narrow" w:cs="Arial"/>
          <w:lang w:eastAsia="ja-JP"/>
        </w:rPr>
        <w:t xml:space="preserve">om de la Société concernée, la date de l’Assemblée,  </w:t>
      </w:r>
      <w:r w:rsidRPr="00B50FFE">
        <w:rPr>
          <w:rFonts w:ascii="Arial Narrow" w:hAnsi="Arial Narrow" w:cs="Arial"/>
          <w:iCs/>
          <w:color w:val="000000"/>
          <w:lang w:eastAsia="ja-JP"/>
        </w:rPr>
        <w:t>leurs nom, prénom, adresse et références bancaires complètes ainsi que les nom et prénom du mandataire désigné ou révoqué ; puis, en</w:t>
      </w:r>
      <w:r w:rsidRPr="00B50FFE">
        <w:rPr>
          <w:rFonts w:ascii="Arial Narrow" w:hAnsi="Arial Narrow" w:cs="Arial"/>
          <w:bCs/>
          <w:iCs/>
          <w:color w:val="000000"/>
          <w:lang w:eastAsia="ja-JP"/>
        </w:rPr>
        <w:t xml:space="preserve"> demandant à leur intermédiaire habilité qui assure la gestion de leur compte titres d'envoyer une confirmation écrite à CIC </w:t>
      </w:r>
      <w:proofErr w:type="spellStart"/>
      <w:r w:rsidRPr="00B50FFE">
        <w:rPr>
          <w:rFonts w:ascii="Arial Narrow" w:hAnsi="Arial Narrow" w:cs="Arial"/>
          <w:bCs/>
          <w:iCs/>
          <w:color w:val="000000"/>
          <w:lang w:eastAsia="ja-JP"/>
        </w:rPr>
        <w:t>Market</w:t>
      </w:r>
      <w:proofErr w:type="spellEnd"/>
      <w:r w:rsidRPr="00B50FFE">
        <w:rPr>
          <w:rFonts w:ascii="Arial Narrow" w:hAnsi="Arial Narrow" w:cs="Arial"/>
          <w:bCs/>
          <w:iCs/>
          <w:color w:val="000000"/>
          <w:lang w:eastAsia="ja-JP"/>
        </w:rPr>
        <w:t xml:space="preserve"> Solutions – </w:t>
      </w:r>
      <w:r w:rsidRPr="00B50FFE">
        <w:rPr>
          <w:rFonts w:ascii="Arial Narrow" w:hAnsi="Arial Narrow" w:cs="Arial"/>
        </w:rPr>
        <w:t>CIC-service assemblées  – 6 avenue de Provence – 75452 Paris Cedex 09.</w:t>
      </w:r>
    </w:p>
    <w:p w:rsidR="00FA70BB" w:rsidRPr="00B50FFE" w:rsidRDefault="00FA70BB" w:rsidP="00FA70BB">
      <w:pPr>
        <w:jc w:val="both"/>
        <w:rPr>
          <w:rFonts w:ascii="Arial Narrow" w:hAnsi="Arial Narrow" w:cs="Arial"/>
        </w:rPr>
      </w:pPr>
      <w:r w:rsidRPr="00B50FFE">
        <w:rPr>
          <w:rFonts w:ascii="Arial Narrow" w:hAnsi="Arial Narrow" w:cs="Arial"/>
        </w:rPr>
        <w:t>Afin que les désignations ou révocations de mandats exprimées par voie électronique</w:t>
      </w:r>
      <w:r w:rsidRPr="00B50FFE">
        <w:rPr>
          <w:rFonts w:ascii="Arial Narrow" w:hAnsi="Arial Narrow" w:cs="Arial"/>
          <w:i/>
          <w:color w:val="E36C0A"/>
        </w:rPr>
        <w:t xml:space="preserve"> </w:t>
      </w:r>
      <w:r w:rsidRPr="00B50FFE">
        <w:rPr>
          <w:rFonts w:ascii="Arial Narrow" w:hAnsi="Arial Narrow" w:cs="Arial"/>
        </w:rPr>
        <w:t>puissent être valablement prises en compte, les confirmations devront être réceptionnées au plus tard la veille de l’assemblée, à 15h00 (heure de Paris). Les désignations ou révocations de mandats exprimées par voie papier devront être réceptionnées au plus tard 3 jours calendaires avant la date de l’Assemblée.</w:t>
      </w:r>
    </w:p>
    <w:p w:rsidR="00FA70BB" w:rsidRPr="00B50FFE" w:rsidRDefault="00FA70BB" w:rsidP="00FA70BB">
      <w:pPr>
        <w:autoSpaceDE w:val="0"/>
        <w:autoSpaceDN w:val="0"/>
        <w:adjustRightInd w:val="0"/>
        <w:spacing w:line="240" w:lineRule="atLeast"/>
        <w:jc w:val="both"/>
        <w:rPr>
          <w:rFonts w:ascii="Arial Narrow" w:hAnsi="Arial Narrow" w:cs="Arial"/>
          <w:iCs/>
          <w:color w:val="000000"/>
          <w:lang w:eastAsia="ja-JP"/>
        </w:rPr>
      </w:pPr>
      <w:r w:rsidRPr="00B50FFE">
        <w:rPr>
          <w:rFonts w:ascii="Arial Narrow" w:hAnsi="Arial Narrow" w:cs="Arial"/>
          <w:iCs/>
          <w:color w:val="000000"/>
          <w:lang w:eastAsia="ja-JP"/>
        </w:rPr>
        <w:t>Par ailleurs, seules les notifications de désignation ou de révocation de mandats pourront être adressées à l'adresse électronique susvisée, toute autre demande ou notification portant sur un autre objet ne pourra être prise en compte et/ou traitée.</w:t>
      </w:r>
    </w:p>
    <w:p w:rsidR="00FA70BB" w:rsidRPr="006F5FF0" w:rsidRDefault="00FA70BB" w:rsidP="00FA70BB">
      <w:pPr>
        <w:jc w:val="both"/>
        <w:rPr>
          <w:rFonts w:ascii="Arial Narrow" w:hAnsi="Arial Narrow"/>
          <w:b/>
        </w:rPr>
      </w:pPr>
      <w:r>
        <w:rPr>
          <w:rFonts w:ascii="Arial Narrow" w:hAnsi="Arial Narrow"/>
          <w:b/>
        </w:rPr>
        <w:t>C</w:t>
      </w:r>
      <w:r w:rsidRPr="006F5FF0">
        <w:rPr>
          <w:rFonts w:ascii="Arial Narrow" w:hAnsi="Arial Narrow"/>
          <w:b/>
        </w:rPr>
        <w:t xml:space="preserve">) Questions écrites </w:t>
      </w:r>
    </w:p>
    <w:p w:rsidR="00FA70BB" w:rsidRPr="006F5FF0" w:rsidRDefault="00FA70BB" w:rsidP="00FA70BB">
      <w:pPr>
        <w:jc w:val="both"/>
        <w:rPr>
          <w:rFonts w:ascii="Arial Narrow" w:hAnsi="Arial Narrow"/>
        </w:rPr>
      </w:pPr>
      <w:r w:rsidRPr="006F5FF0">
        <w:rPr>
          <w:rFonts w:ascii="Arial Narrow" w:hAnsi="Arial Narrow"/>
        </w:rPr>
        <w:t xml:space="preserve">Chaque actionnaire a la faculté d’adresser au </w:t>
      </w:r>
      <w:r>
        <w:rPr>
          <w:rFonts w:ascii="Arial Narrow" w:hAnsi="Arial Narrow"/>
        </w:rPr>
        <w:t>Directoire</w:t>
      </w:r>
      <w:r w:rsidRPr="006F5FF0">
        <w:rPr>
          <w:rFonts w:ascii="Arial Narrow" w:hAnsi="Arial Narrow"/>
        </w:rPr>
        <w:t>, lequel répondra en séance, les questions écrites de son choix.</w:t>
      </w:r>
    </w:p>
    <w:p w:rsidR="00FA70BB" w:rsidRPr="00B50FFE" w:rsidRDefault="00FA70BB" w:rsidP="00FA70BB">
      <w:pPr>
        <w:jc w:val="both"/>
        <w:rPr>
          <w:rFonts w:ascii="Arial Narrow" w:hAnsi="Arial Narrow"/>
        </w:rPr>
      </w:pPr>
      <w:r w:rsidRPr="00B50FFE">
        <w:rPr>
          <w:rFonts w:ascii="Arial Narrow" w:hAnsi="Arial Narrow"/>
        </w:rPr>
        <w:t xml:space="preserve">Les questions doivent être envoyées  par lettre recommandée avec demande d’avis de réception  à l’adresse suivante </w:t>
      </w:r>
      <w:r w:rsidRPr="00B50FFE">
        <w:rPr>
          <w:rFonts w:ascii="Arial Narrow" w:hAnsi="Arial Narrow" w:cs="Arial"/>
        </w:rPr>
        <w:t xml:space="preserve">DEVERNOIS 13 boulevard des </w:t>
      </w:r>
      <w:proofErr w:type="spellStart"/>
      <w:r w:rsidRPr="00B50FFE">
        <w:rPr>
          <w:rFonts w:ascii="Arial Narrow" w:hAnsi="Arial Narrow" w:cs="Arial"/>
        </w:rPr>
        <w:t>Etines</w:t>
      </w:r>
      <w:proofErr w:type="spellEnd"/>
      <w:r w:rsidRPr="00B50FFE">
        <w:rPr>
          <w:rFonts w:ascii="Arial Narrow" w:hAnsi="Arial Narrow" w:cs="Arial"/>
        </w:rPr>
        <w:t xml:space="preserve"> - 42120 LE COTEAU</w:t>
      </w:r>
      <w:r w:rsidRPr="00B50FFE">
        <w:rPr>
          <w:rFonts w:ascii="Arial Narrow" w:hAnsi="Arial Narrow"/>
        </w:rPr>
        <w:t xml:space="preserve"> ou par télécommunication électronique à l’adresse suivante </w:t>
      </w:r>
      <w:hyperlink r:id="rId8" w:history="1">
        <w:r w:rsidRPr="00B50FFE">
          <w:rPr>
            <w:rStyle w:val="Lienhypertexte"/>
            <w:rFonts w:ascii="Arial Narrow" w:hAnsi="Arial Narrow" w:cs="Arial"/>
          </w:rPr>
          <w:t>contact.investisseurs@devernois.fr</w:t>
        </w:r>
      </w:hyperlink>
    </w:p>
    <w:p w:rsidR="00FA70BB" w:rsidRDefault="00FA70BB" w:rsidP="00FA70BB">
      <w:pPr>
        <w:jc w:val="both"/>
        <w:rPr>
          <w:rFonts w:ascii="Arial Narrow" w:hAnsi="Arial Narrow"/>
        </w:rPr>
      </w:pPr>
      <w:r w:rsidRPr="006F5FF0">
        <w:rPr>
          <w:rFonts w:ascii="Arial Narrow" w:hAnsi="Arial Narrow"/>
        </w:rPr>
        <w:t>Cet envoi doit être réalisé au plus tard le quatrième jour ouvré précédant la date de l’</w:t>
      </w:r>
      <w:r>
        <w:rPr>
          <w:rFonts w:ascii="Arial Narrow" w:hAnsi="Arial Narrow"/>
        </w:rPr>
        <w:t>A</w:t>
      </w:r>
      <w:r w:rsidRPr="006F5FF0">
        <w:rPr>
          <w:rFonts w:ascii="Arial Narrow" w:hAnsi="Arial Narrow"/>
        </w:rPr>
        <w:t xml:space="preserve">ssemblée </w:t>
      </w:r>
      <w:r>
        <w:rPr>
          <w:rFonts w:ascii="Arial Narrow" w:hAnsi="Arial Narrow"/>
        </w:rPr>
        <w:t>Générale</w:t>
      </w:r>
    </w:p>
    <w:p w:rsidR="00FA70BB" w:rsidRPr="006F5FF0" w:rsidRDefault="00FA70BB" w:rsidP="00FA70BB">
      <w:pPr>
        <w:jc w:val="both"/>
        <w:rPr>
          <w:rFonts w:ascii="Arial Narrow" w:hAnsi="Arial Narrow"/>
          <w:b/>
        </w:rPr>
      </w:pPr>
      <w:r>
        <w:rPr>
          <w:rFonts w:ascii="Arial Narrow" w:hAnsi="Arial Narrow"/>
          <w:b/>
        </w:rPr>
        <w:t>D</w:t>
      </w:r>
      <w:r w:rsidRPr="006F5FF0">
        <w:rPr>
          <w:rFonts w:ascii="Arial Narrow" w:hAnsi="Arial Narrow"/>
          <w:b/>
        </w:rPr>
        <w:t>) Droit de communication des actionnaires</w:t>
      </w:r>
    </w:p>
    <w:p w:rsidR="00FA70BB" w:rsidRDefault="00FA70BB" w:rsidP="00FA70BB">
      <w:pPr>
        <w:jc w:val="both"/>
        <w:rPr>
          <w:rFonts w:ascii="Arial Narrow" w:hAnsi="Arial Narrow"/>
        </w:rPr>
      </w:pPr>
      <w:r>
        <w:rPr>
          <w:rFonts w:ascii="Arial Narrow" w:hAnsi="Arial Narrow"/>
        </w:rPr>
        <w:t>Tous</w:t>
      </w:r>
      <w:r w:rsidRPr="006F5FF0">
        <w:rPr>
          <w:rFonts w:ascii="Arial Narrow" w:hAnsi="Arial Narrow"/>
        </w:rPr>
        <w:t xml:space="preserve"> les documents et informations prévues à l’article R.225-73-1 du Code de </w:t>
      </w:r>
      <w:r>
        <w:rPr>
          <w:rFonts w:ascii="Arial Narrow" w:hAnsi="Arial Narrow"/>
        </w:rPr>
        <w:t>C</w:t>
      </w:r>
      <w:r w:rsidRPr="006F5FF0">
        <w:rPr>
          <w:rFonts w:ascii="Arial Narrow" w:hAnsi="Arial Narrow"/>
        </w:rPr>
        <w:t>ommerce peuvent être consultés sur le site de la société :</w:t>
      </w:r>
      <w:r w:rsidRPr="00EF2512">
        <w:rPr>
          <w:rFonts w:cs="Arial"/>
          <w:sz w:val="20"/>
          <w:szCs w:val="20"/>
        </w:rPr>
        <w:t xml:space="preserve"> </w:t>
      </w:r>
      <w:hyperlink r:id="rId9" w:history="1">
        <w:r w:rsidRPr="009D338E">
          <w:rPr>
            <w:rStyle w:val="Lienhypertexte"/>
            <w:rFonts w:cs="Arial"/>
            <w:sz w:val="20"/>
            <w:szCs w:val="20"/>
          </w:rPr>
          <w:t>www.devernois.fr</w:t>
        </w:r>
      </w:hyperlink>
      <w:r w:rsidRPr="00F20F81">
        <w:rPr>
          <w:rFonts w:ascii="Arial Narrow" w:hAnsi="Arial Narrow"/>
          <w:highlight w:val="lightGray"/>
        </w:rPr>
        <w:t>,</w:t>
      </w:r>
      <w:r w:rsidRPr="006F5FF0">
        <w:rPr>
          <w:rFonts w:ascii="Arial Narrow" w:hAnsi="Arial Narrow"/>
        </w:rPr>
        <w:t xml:space="preserve"> à compter du vingt et unième jour précéd</w:t>
      </w:r>
      <w:r>
        <w:rPr>
          <w:rFonts w:ascii="Arial Narrow" w:hAnsi="Arial Narrow"/>
        </w:rPr>
        <w:t>a</w:t>
      </w:r>
      <w:r w:rsidRPr="006F5FF0">
        <w:rPr>
          <w:rFonts w:ascii="Arial Narrow" w:hAnsi="Arial Narrow"/>
        </w:rPr>
        <w:t>nt l’</w:t>
      </w:r>
      <w:r>
        <w:rPr>
          <w:rFonts w:ascii="Arial Narrow" w:hAnsi="Arial Narrow"/>
        </w:rPr>
        <w:t>Assemblée.</w:t>
      </w:r>
    </w:p>
    <w:p w:rsidR="00FA70BB" w:rsidRPr="005135CB" w:rsidRDefault="00FA70BB" w:rsidP="00FA70BB">
      <w:pPr>
        <w:jc w:val="both"/>
        <w:rPr>
          <w:rFonts w:cs="Arial"/>
        </w:rPr>
      </w:pPr>
      <w:r>
        <w:rPr>
          <w:rFonts w:cs="Arial"/>
        </w:rPr>
        <w:t>Le Directoire</w:t>
      </w:r>
    </w:p>
    <w:p w:rsidR="00FA70BB" w:rsidRDefault="00FA70BB" w:rsidP="00FA70BB">
      <w:pPr>
        <w:jc w:val="both"/>
      </w:pPr>
    </w:p>
    <w:p w:rsidR="000C155F" w:rsidRPr="00F35EBB" w:rsidRDefault="000C155F" w:rsidP="000C155F">
      <w:pPr>
        <w:jc w:val="center"/>
        <w:rPr>
          <w:b/>
          <w:u w:val="single"/>
        </w:rPr>
      </w:pPr>
    </w:p>
    <w:p w:rsidR="000C155F" w:rsidRPr="000C155F" w:rsidRDefault="000C155F" w:rsidP="000C155F">
      <w:pPr>
        <w:rPr>
          <w:b/>
          <w:u w:val="single"/>
        </w:rPr>
      </w:pPr>
    </w:p>
    <w:p w:rsidR="00FA70BB" w:rsidRDefault="00FA70BB" w:rsidP="00FA70BB">
      <w:pPr>
        <w:jc w:val="both"/>
      </w:pPr>
    </w:p>
    <w:p w:rsidR="00FA70BB" w:rsidRPr="00FA70BB" w:rsidRDefault="00FA70BB" w:rsidP="00FA70BB">
      <w:pPr>
        <w:jc w:val="both"/>
        <w:rPr>
          <w:rFonts w:ascii="Arial Narrow" w:hAnsi="Arial Narrow"/>
          <w:b/>
          <w:szCs w:val="24"/>
          <w:u w:val="single"/>
        </w:rPr>
      </w:pPr>
      <w:bookmarkStart w:id="1" w:name="_GoBack"/>
      <w:bookmarkEnd w:id="1"/>
      <w:proofErr w:type="gramStart"/>
      <w:r w:rsidRPr="00FA70BB">
        <w:rPr>
          <w:rFonts w:ascii="Arial Narrow" w:hAnsi="Arial Narrow"/>
          <w:b/>
          <w:szCs w:val="24"/>
          <w:u w:val="single"/>
        </w:rPr>
        <w:lastRenderedPageBreak/>
        <w:t>demande</w:t>
      </w:r>
      <w:proofErr w:type="gramEnd"/>
      <w:r w:rsidRPr="00FA70BB">
        <w:rPr>
          <w:rFonts w:ascii="Arial Narrow" w:hAnsi="Arial Narrow"/>
          <w:b/>
          <w:szCs w:val="24"/>
          <w:u w:val="single"/>
        </w:rPr>
        <w:t xml:space="preserve"> d'envoi de documents et renseignements</w:t>
      </w:r>
    </w:p>
    <w:p w:rsidR="00FA70BB" w:rsidRPr="00FA70BB" w:rsidRDefault="00FA70BB" w:rsidP="00FA70BB">
      <w:pPr>
        <w:jc w:val="both"/>
        <w:rPr>
          <w:rFonts w:ascii="Arial Narrow" w:hAnsi="Arial Narrow"/>
          <w:i/>
          <w:sz w:val="16"/>
          <w:szCs w:val="16"/>
        </w:rPr>
      </w:pPr>
      <w:r w:rsidRPr="00FA70BB">
        <w:rPr>
          <w:rFonts w:ascii="Arial Narrow" w:hAnsi="Arial Narrow"/>
          <w:i/>
          <w:sz w:val="16"/>
          <w:szCs w:val="16"/>
        </w:rPr>
        <w:t xml:space="preserve">Conformément à l'article R.225-88 du Code de commerce, à compter de la convocation de l'Assemblée et jusqu'au cinquième jour inclusivement avant la réunion, tout actionnaire (titulaire de titres nominatifs ou justifiant de sa qualité de propriétaire de titres au porteur) peut demander à la Société, en utilisant la formule ci-dessous, l'envoi des documents et renseignements visés aux articles R.225-81 et R.225-83 dudit code de </w:t>
      </w:r>
      <w:proofErr w:type="gramStart"/>
      <w:r w:rsidRPr="00FA70BB">
        <w:rPr>
          <w:rFonts w:ascii="Arial Narrow" w:hAnsi="Arial Narrow"/>
          <w:i/>
          <w:sz w:val="16"/>
          <w:szCs w:val="16"/>
        </w:rPr>
        <w:t>commerce..</w:t>
      </w:r>
      <w:proofErr w:type="gramEnd"/>
    </w:p>
    <w:p w:rsidR="00FA70BB" w:rsidRPr="00FA70BB" w:rsidRDefault="00FA70BB" w:rsidP="00FA70BB">
      <w:pPr>
        <w:jc w:val="both"/>
        <w:rPr>
          <w:rFonts w:ascii="Arial Narrow" w:hAnsi="Arial Narrow"/>
          <w:i/>
          <w:sz w:val="16"/>
          <w:szCs w:val="16"/>
        </w:rPr>
      </w:pPr>
      <w:r w:rsidRPr="00FA70BB">
        <w:rPr>
          <w:rFonts w:ascii="Arial Narrow" w:hAnsi="Arial Narrow"/>
          <w:i/>
          <w:sz w:val="16"/>
          <w:szCs w:val="16"/>
        </w:rPr>
        <w:t>Cet envoi peut être effectué par un moyen électronique de télécommunication mis en œuvre dans les conditions mentionnées à l’article           R 225-63 à l’adresse indiquée par l’actionnaire, c’est à dire après avoir recueilli au préalable par écrit l’accord de l’actionnaire intéressé qui indique son adresse électronique.</w:t>
      </w:r>
    </w:p>
    <w:p w:rsidR="00FA70BB" w:rsidRPr="00FA70BB" w:rsidRDefault="00FA70BB" w:rsidP="00FA70BB">
      <w:pPr>
        <w:jc w:val="both"/>
        <w:rPr>
          <w:rFonts w:ascii="Arial Narrow" w:hAnsi="Arial Narrow"/>
          <w:i/>
          <w:sz w:val="16"/>
          <w:szCs w:val="16"/>
        </w:rPr>
      </w:pPr>
      <w:r w:rsidRPr="00FA70BB">
        <w:rPr>
          <w:rFonts w:ascii="Arial Narrow" w:hAnsi="Arial Narrow"/>
          <w:i/>
          <w:sz w:val="16"/>
          <w:szCs w:val="16"/>
        </w:rPr>
        <w:t>Cet accord préalable résultera du choix exprimé ci-dessous par l’actionnaire avec l’indication de son adresse de messagerie.</w:t>
      </w:r>
    </w:p>
    <w:p w:rsidR="00FA70BB" w:rsidRPr="00FA70BB" w:rsidRDefault="00FA70BB" w:rsidP="00FA70BB">
      <w:pPr>
        <w:jc w:val="both"/>
        <w:rPr>
          <w:rFonts w:ascii="Arial Narrow" w:hAnsi="Arial Narrow"/>
          <w:sz w:val="20"/>
          <w:szCs w:val="20"/>
        </w:rPr>
      </w:pPr>
    </w:p>
    <w:tbl>
      <w:tblPr>
        <w:tblW w:w="0" w:type="auto"/>
        <w:tblLayout w:type="fixed"/>
        <w:tblCellMar>
          <w:left w:w="70" w:type="dxa"/>
          <w:right w:w="70" w:type="dxa"/>
        </w:tblCellMar>
        <w:tblLook w:val="0000" w:firstRow="0" w:lastRow="0" w:firstColumn="0" w:lastColumn="0" w:noHBand="0" w:noVBand="0"/>
      </w:tblPr>
      <w:tblGrid>
        <w:gridCol w:w="3472"/>
        <w:gridCol w:w="6237"/>
      </w:tblGrid>
      <w:tr w:rsidR="00FA70BB" w:rsidRPr="00FA70BB" w:rsidTr="00392BF5">
        <w:tc>
          <w:tcPr>
            <w:tcW w:w="3472" w:type="dxa"/>
          </w:tcPr>
          <w:p w:rsidR="00FA70BB" w:rsidRPr="00FA70BB" w:rsidRDefault="00FA70BB" w:rsidP="00FA70BB">
            <w:pPr>
              <w:jc w:val="both"/>
              <w:rPr>
                <w:rFonts w:ascii="Arial Narrow" w:hAnsi="Arial Narrow"/>
                <w:i/>
                <w:sz w:val="20"/>
                <w:szCs w:val="20"/>
              </w:rPr>
            </w:pPr>
            <w:r w:rsidRPr="00FA70BB">
              <w:rPr>
                <w:rFonts w:ascii="Arial Narrow" w:hAnsi="Arial Narrow"/>
                <w:i/>
                <w:sz w:val="20"/>
                <w:szCs w:val="20"/>
              </w:rPr>
              <w:t>Formulaire à adresser à:</w:t>
            </w:r>
          </w:p>
        </w:tc>
        <w:tc>
          <w:tcPr>
            <w:tcW w:w="6237" w:type="dxa"/>
            <w:tcBorders>
              <w:top w:val="double" w:sz="12" w:space="0" w:color="auto"/>
              <w:left w:val="double" w:sz="12" w:space="0" w:color="auto"/>
              <w:bottom w:val="double" w:sz="12" w:space="0" w:color="auto"/>
              <w:right w:val="double" w:sz="12" w:space="0" w:color="auto"/>
            </w:tcBorders>
          </w:tcPr>
          <w:p w:rsidR="00FA70BB" w:rsidRPr="00FA70BB" w:rsidRDefault="00FA70BB" w:rsidP="00FA70BB">
            <w:pPr>
              <w:jc w:val="both"/>
              <w:rPr>
                <w:rFonts w:ascii="Arial Narrow" w:hAnsi="Arial Narrow"/>
                <w:sz w:val="20"/>
                <w:szCs w:val="20"/>
              </w:rPr>
            </w:pPr>
            <w:r w:rsidRPr="00FA70BB">
              <w:rPr>
                <w:rFonts w:ascii="Arial Narrow" w:hAnsi="Arial Narrow"/>
                <w:sz w:val="20"/>
                <w:szCs w:val="20"/>
              </w:rPr>
              <w:t>DEVERNOIS SA</w:t>
            </w:r>
          </w:p>
          <w:p w:rsidR="00FA70BB" w:rsidRPr="00FA70BB" w:rsidRDefault="00FA70BB" w:rsidP="00FA70BB">
            <w:pPr>
              <w:jc w:val="both"/>
              <w:rPr>
                <w:rFonts w:ascii="Arial Narrow" w:hAnsi="Arial Narrow"/>
                <w:sz w:val="20"/>
                <w:szCs w:val="20"/>
              </w:rPr>
            </w:pPr>
            <w:r w:rsidRPr="00FA70BB">
              <w:rPr>
                <w:rFonts w:ascii="Arial Narrow" w:hAnsi="Arial Narrow"/>
                <w:sz w:val="20"/>
                <w:szCs w:val="20"/>
              </w:rPr>
              <w:t xml:space="preserve">13 boulevard des </w:t>
            </w:r>
            <w:proofErr w:type="spellStart"/>
            <w:r w:rsidRPr="00FA70BB">
              <w:rPr>
                <w:rFonts w:ascii="Arial Narrow" w:hAnsi="Arial Narrow"/>
                <w:sz w:val="20"/>
                <w:szCs w:val="20"/>
              </w:rPr>
              <w:t>Etines</w:t>
            </w:r>
            <w:proofErr w:type="spellEnd"/>
          </w:p>
          <w:p w:rsidR="00FA70BB" w:rsidRPr="00FA70BB" w:rsidRDefault="00FA70BB" w:rsidP="00FA70BB">
            <w:pPr>
              <w:jc w:val="both"/>
              <w:rPr>
                <w:rFonts w:ascii="Arial Narrow" w:hAnsi="Arial Narrow"/>
                <w:sz w:val="20"/>
                <w:szCs w:val="20"/>
              </w:rPr>
            </w:pPr>
            <w:r w:rsidRPr="00FA70BB">
              <w:rPr>
                <w:rFonts w:ascii="Arial Narrow" w:hAnsi="Arial Narrow"/>
                <w:sz w:val="20"/>
                <w:szCs w:val="20"/>
              </w:rPr>
              <w:t>42120 LE COTEAU</w:t>
            </w:r>
          </w:p>
        </w:tc>
      </w:tr>
    </w:tbl>
    <w:p w:rsidR="00FA70BB" w:rsidRPr="00FA70BB" w:rsidRDefault="00FA70BB" w:rsidP="00FA70BB">
      <w:pPr>
        <w:jc w:val="both"/>
        <w:rPr>
          <w:rFonts w:ascii="Arial Narrow" w:hAnsi="Arial Narrow"/>
          <w:sz w:val="20"/>
          <w:szCs w:val="20"/>
        </w:rPr>
      </w:pPr>
    </w:p>
    <w:p w:rsidR="00FA70BB" w:rsidRPr="00FA70BB" w:rsidRDefault="00FA70BB" w:rsidP="00FA70BB">
      <w:pPr>
        <w:jc w:val="both"/>
        <w:rPr>
          <w:rFonts w:ascii="Arial Narrow" w:hAnsi="Arial Narrow"/>
          <w:b/>
          <w:sz w:val="24"/>
          <w:szCs w:val="24"/>
        </w:rPr>
      </w:pPr>
      <w:r w:rsidRPr="00FA70BB">
        <w:rPr>
          <w:rFonts w:ascii="Arial Narrow" w:hAnsi="Arial Narrow"/>
          <w:sz w:val="20"/>
          <w:szCs w:val="20"/>
        </w:rPr>
        <w:tab/>
      </w:r>
      <w:r w:rsidRPr="00FA70BB">
        <w:rPr>
          <w:rFonts w:ascii="Arial Narrow" w:hAnsi="Arial Narrow"/>
          <w:sz w:val="20"/>
          <w:szCs w:val="20"/>
        </w:rPr>
        <w:tab/>
      </w:r>
      <w:r w:rsidRPr="00FA70BB">
        <w:rPr>
          <w:rFonts w:ascii="Arial Narrow" w:hAnsi="Arial Narrow"/>
          <w:sz w:val="20"/>
          <w:szCs w:val="20"/>
        </w:rPr>
        <w:tab/>
      </w:r>
      <w:r w:rsidRPr="00FA70BB">
        <w:rPr>
          <w:rFonts w:ascii="Arial Narrow" w:hAnsi="Arial Narrow"/>
          <w:sz w:val="20"/>
          <w:szCs w:val="20"/>
        </w:rPr>
        <w:tab/>
      </w:r>
      <w:r w:rsidRPr="00FA70BB">
        <w:rPr>
          <w:rFonts w:ascii="Arial Narrow" w:hAnsi="Arial Narrow"/>
          <w:sz w:val="20"/>
          <w:szCs w:val="20"/>
        </w:rPr>
        <w:tab/>
      </w:r>
      <w:r w:rsidRPr="00FA70BB">
        <w:rPr>
          <w:rFonts w:ascii="Arial Narrow" w:hAnsi="Arial Narrow"/>
          <w:sz w:val="20"/>
          <w:szCs w:val="20"/>
        </w:rPr>
        <w:tab/>
      </w:r>
      <w:r w:rsidRPr="00FA70BB">
        <w:rPr>
          <w:rFonts w:ascii="Arial Narrow" w:hAnsi="Arial Narrow"/>
          <w:b/>
          <w:sz w:val="24"/>
          <w:szCs w:val="24"/>
        </w:rPr>
        <w:t xml:space="preserve">Assemblée Générale Ordinaire </w:t>
      </w:r>
    </w:p>
    <w:p w:rsidR="00FA70BB" w:rsidRPr="00FA70BB" w:rsidRDefault="00FA70BB" w:rsidP="00FA70BB">
      <w:pPr>
        <w:jc w:val="both"/>
        <w:rPr>
          <w:rFonts w:ascii="Arial Narrow" w:hAnsi="Arial Narrow"/>
          <w:b/>
          <w:sz w:val="24"/>
          <w:szCs w:val="24"/>
        </w:rPr>
      </w:pPr>
      <w:r w:rsidRPr="00FA70BB">
        <w:rPr>
          <w:rFonts w:ascii="Arial Narrow" w:hAnsi="Arial Narrow"/>
          <w:sz w:val="24"/>
          <w:szCs w:val="24"/>
        </w:rPr>
        <w:tab/>
      </w:r>
      <w:r w:rsidRPr="00FA70BB">
        <w:rPr>
          <w:rFonts w:ascii="Arial Narrow" w:hAnsi="Arial Narrow"/>
          <w:sz w:val="24"/>
          <w:szCs w:val="24"/>
        </w:rPr>
        <w:tab/>
      </w:r>
      <w:r w:rsidRPr="00FA70BB">
        <w:rPr>
          <w:rFonts w:ascii="Arial Narrow" w:hAnsi="Arial Narrow"/>
          <w:sz w:val="24"/>
          <w:szCs w:val="24"/>
        </w:rPr>
        <w:tab/>
      </w:r>
      <w:r w:rsidRPr="00FA70BB">
        <w:rPr>
          <w:rFonts w:ascii="Arial Narrow" w:hAnsi="Arial Narrow"/>
          <w:sz w:val="24"/>
          <w:szCs w:val="24"/>
        </w:rPr>
        <w:tab/>
      </w:r>
      <w:r w:rsidRPr="00FA70BB">
        <w:rPr>
          <w:rFonts w:ascii="Arial Narrow" w:hAnsi="Arial Narrow"/>
          <w:sz w:val="24"/>
          <w:szCs w:val="24"/>
        </w:rPr>
        <w:tab/>
      </w:r>
      <w:r w:rsidRPr="00FA70BB">
        <w:rPr>
          <w:rFonts w:ascii="Arial Narrow" w:hAnsi="Arial Narrow"/>
          <w:sz w:val="24"/>
          <w:szCs w:val="24"/>
        </w:rPr>
        <w:tab/>
      </w:r>
      <w:proofErr w:type="gramStart"/>
      <w:r w:rsidRPr="00FA70BB">
        <w:rPr>
          <w:rFonts w:ascii="Arial Narrow" w:hAnsi="Arial Narrow"/>
          <w:b/>
          <w:sz w:val="24"/>
          <w:szCs w:val="24"/>
        </w:rPr>
        <w:t>des</w:t>
      </w:r>
      <w:proofErr w:type="gramEnd"/>
      <w:r w:rsidRPr="00FA70BB">
        <w:rPr>
          <w:rFonts w:ascii="Arial Narrow" w:hAnsi="Arial Narrow"/>
          <w:b/>
          <w:sz w:val="24"/>
          <w:szCs w:val="24"/>
        </w:rPr>
        <w:t xml:space="preserve"> Actionnaires du 28 juin 2020</w:t>
      </w:r>
    </w:p>
    <w:p w:rsidR="00FA70BB" w:rsidRPr="00FA70BB" w:rsidRDefault="00FA70BB" w:rsidP="00FA70BB">
      <w:pPr>
        <w:jc w:val="both"/>
        <w:rPr>
          <w:rFonts w:ascii="Arial Narrow" w:hAnsi="Arial Narrow"/>
          <w:sz w:val="20"/>
          <w:szCs w:val="20"/>
        </w:rPr>
      </w:pPr>
    </w:p>
    <w:p w:rsidR="00FA70BB" w:rsidRPr="00FA70BB" w:rsidRDefault="00FA70BB" w:rsidP="00FA70BB">
      <w:pPr>
        <w:jc w:val="both"/>
        <w:rPr>
          <w:rFonts w:ascii="Arial Narrow" w:hAnsi="Arial Narrow"/>
          <w:sz w:val="20"/>
          <w:szCs w:val="20"/>
        </w:rPr>
      </w:pPr>
      <w:r w:rsidRPr="00FA70BB">
        <w:rPr>
          <w:rFonts w:ascii="Arial Narrow" w:hAnsi="Arial Narrow"/>
          <w:sz w:val="20"/>
          <w:szCs w:val="20"/>
        </w:rPr>
        <w:t>NOM : ........................................................................................................................................</w:t>
      </w:r>
    </w:p>
    <w:p w:rsidR="00FA70BB" w:rsidRPr="00FA70BB" w:rsidRDefault="00FA70BB" w:rsidP="00FA70BB">
      <w:pPr>
        <w:jc w:val="both"/>
        <w:rPr>
          <w:rFonts w:ascii="Arial Narrow" w:hAnsi="Arial Narrow"/>
          <w:sz w:val="20"/>
          <w:szCs w:val="20"/>
        </w:rPr>
      </w:pPr>
      <w:r w:rsidRPr="00FA70BB">
        <w:rPr>
          <w:rFonts w:ascii="Arial Narrow" w:hAnsi="Arial Narrow"/>
          <w:sz w:val="20"/>
          <w:szCs w:val="20"/>
        </w:rPr>
        <w:t>Prénom (s) : ..............................................................................................................................</w:t>
      </w:r>
    </w:p>
    <w:p w:rsidR="00FA70BB" w:rsidRPr="00FA70BB" w:rsidRDefault="00FA70BB" w:rsidP="00FA70BB">
      <w:pPr>
        <w:jc w:val="both"/>
        <w:rPr>
          <w:rFonts w:ascii="Arial Narrow" w:hAnsi="Arial Narrow"/>
          <w:sz w:val="20"/>
          <w:szCs w:val="20"/>
        </w:rPr>
      </w:pPr>
    </w:p>
    <w:p w:rsidR="00FA70BB" w:rsidRPr="00FA70BB" w:rsidRDefault="00FA70BB" w:rsidP="00FA70BB">
      <w:pPr>
        <w:jc w:val="both"/>
        <w:rPr>
          <w:rFonts w:ascii="Arial Narrow" w:hAnsi="Arial Narrow"/>
          <w:b/>
          <w:i/>
          <w:sz w:val="20"/>
          <w:szCs w:val="20"/>
        </w:rPr>
      </w:pPr>
      <w:r w:rsidRPr="00FA70BB">
        <w:rPr>
          <w:rFonts w:ascii="Arial Narrow" w:hAnsi="Arial Narrow"/>
          <w:b/>
          <w:i/>
          <w:sz w:val="20"/>
          <w:szCs w:val="20"/>
        </w:rPr>
        <w:t>CHOIX DU MODE D’ENVOI DES DOCUMENTS (cocher la case choisie)</w:t>
      </w:r>
    </w:p>
    <w:p w:rsidR="00FA70BB" w:rsidRPr="00FA70BB" w:rsidRDefault="00FA70BB" w:rsidP="00FA70BB">
      <w:pPr>
        <w:jc w:val="both"/>
        <w:rPr>
          <w:rFonts w:ascii="Arial Narrow" w:hAnsi="Arial Narrow"/>
          <w:sz w:val="20"/>
          <w:szCs w:val="20"/>
        </w:rPr>
      </w:pPr>
      <w:r w:rsidRPr="00FA70BB">
        <w:rPr>
          <w:rFonts w:ascii="Arial Narrow" w:hAnsi="Arial Narrow"/>
          <w:b/>
          <w:sz w:val="20"/>
          <w:szCs w:val="20"/>
        </w:rPr>
        <w:t>□</w:t>
      </w:r>
      <w:r w:rsidRPr="00FA70BB">
        <w:rPr>
          <w:rFonts w:ascii="Arial Narrow" w:hAnsi="Arial Narrow"/>
          <w:sz w:val="20"/>
          <w:szCs w:val="20"/>
        </w:rPr>
        <w:t xml:space="preserve"> Adresse complète</w:t>
      </w:r>
      <w:proofErr w:type="gramStart"/>
      <w:r w:rsidRPr="00FA70BB">
        <w:rPr>
          <w:rFonts w:ascii="Arial Narrow" w:hAnsi="Arial Narrow"/>
          <w:sz w:val="20"/>
          <w:szCs w:val="20"/>
        </w:rPr>
        <w:t xml:space="preserve"> :...................................................................................................................</w:t>
      </w:r>
      <w:proofErr w:type="gramEnd"/>
    </w:p>
    <w:p w:rsidR="00FA70BB" w:rsidRPr="00FA70BB" w:rsidRDefault="00FA70BB" w:rsidP="00FA70BB">
      <w:pPr>
        <w:jc w:val="both"/>
        <w:rPr>
          <w:rFonts w:ascii="Arial Narrow" w:hAnsi="Arial Narrow"/>
          <w:iCs/>
          <w:sz w:val="20"/>
          <w:szCs w:val="20"/>
        </w:rPr>
      </w:pPr>
      <w:r w:rsidRPr="00FA70BB">
        <w:rPr>
          <w:rFonts w:ascii="Arial Narrow" w:hAnsi="Arial Narrow"/>
          <w:iCs/>
          <w:sz w:val="20"/>
          <w:szCs w:val="20"/>
        </w:rPr>
        <w:t>...................................................................................................................................................................</w:t>
      </w:r>
    </w:p>
    <w:p w:rsidR="00FA70BB" w:rsidRPr="00FA70BB" w:rsidRDefault="00FA70BB" w:rsidP="00FA70BB">
      <w:pPr>
        <w:jc w:val="both"/>
        <w:rPr>
          <w:rFonts w:ascii="Arial Narrow" w:hAnsi="Arial Narrow"/>
          <w:sz w:val="20"/>
          <w:szCs w:val="20"/>
        </w:rPr>
      </w:pPr>
      <w:r w:rsidRPr="00FA70BB">
        <w:rPr>
          <w:rFonts w:ascii="Arial Narrow" w:hAnsi="Arial Narrow"/>
          <w:b/>
          <w:sz w:val="20"/>
          <w:szCs w:val="20"/>
        </w:rPr>
        <w:t>□</w:t>
      </w:r>
      <w:r w:rsidRPr="00FA70BB">
        <w:rPr>
          <w:rFonts w:ascii="Arial Narrow" w:hAnsi="Arial Narrow"/>
          <w:sz w:val="20"/>
          <w:szCs w:val="20"/>
        </w:rPr>
        <w:t xml:space="preserve"> Adresse </w:t>
      </w:r>
      <w:proofErr w:type="gramStart"/>
      <w:r w:rsidRPr="00FA70BB">
        <w:rPr>
          <w:rFonts w:ascii="Arial Narrow" w:hAnsi="Arial Narrow"/>
          <w:sz w:val="20"/>
          <w:szCs w:val="20"/>
        </w:rPr>
        <w:t>e-mail  :</w:t>
      </w:r>
      <w:proofErr w:type="gramEnd"/>
      <w:r w:rsidRPr="00FA70BB">
        <w:rPr>
          <w:rFonts w:ascii="Arial Narrow" w:hAnsi="Arial Narrow"/>
          <w:sz w:val="20"/>
          <w:szCs w:val="20"/>
        </w:rPr>
        <w:t>.......................................................................................................................</w:t>
      </w:r>
    </w:p>
    <w:p w:rsidR="00FA70BB" w:rsidRPr="00FA70BB" w:rsidRDefault="00FA70BB" w:rsidP="00FA70BB">
      <w:pPr>
        <w:jc w:val="both"/>
        <w:rPr>
          <w:rFonts w:ascii="Arial Narrow" w:hAnsi="Arial Narrow"/>
          <w:sz w:val="20"/>
          <w:szCs w:val="20"/>
        </w:rPr>
      </w:pPr>
      <w:proofErr w:type="gramStart"/>
      <w:r w:rsidRPr="00FA70BB">
        <w:rPr>
          <w:rFonts w:ascii="Arial Narrow" w:hAnsi="Arial Narrow"/>
          <w:sz w:val="20"/>
          <w:szCs w:val="20"/>
        </w:rPr>
        <w:t>en</w:t>
      </w:r>
      <w:proofErr w:type="gramEnd"/>
      <w:r w:rsidRPr="00FA70BB">
        <w:rPr>
          <w:rFonts w:ascii="Arial Narrow" w:hAnsi="Arial Narrow"/>
          <w:sz w:val="20"/>
          <w:szCs w:val="20"/>
        </w:rPr>
        <w:t xml:space="preserve"> tant que propriétaire de ............. </w:t>
      </w:r>
      <w:proofErr w:type="gramStart"/>
      <w:r w:rsidRPr="00FA70BB">
        <w:rPr>
          <w:rFonts w:ascii="Arial Narrow" w:hAnsi="Arial Narrow"/>
          <w:sz w:val="20"/>
          <w:szCs w:val="20"/>
        </w:rPr>
        <w:t>actions</w:t>
      </w:r>
      <w:proofErr w:type="gramEnd"/>
      <w:r w:rsidRPr="00FA70BB">
        <w:rPr>
          <w:rFonts w:ascii="Arial Narrow" w:hAnsi="Arial Narrow"/>
          <w:sz w:val="20"/>
          <w:szCs w:val="20"/>
        </w:rPr>
        <w:t xml:space="preserve"> DEVERNOIS SA</w:t>
      </w:r>
    </w:p>
    <w:p w:rsidR="00FA70BB" w:rsidRPr="00FA70BB" w:rsidRDefault="00FA70BB" w:rsidP="00FA70BB">
      <w:pPr>
        <w:jc w:val="both"/>
        <w:rPr>
          <w:rFonts w:ascii="Arial Narrow" w:hAnsi="Arial Narrow"/>
          <w:sz w:val="20"/>
          <w:szCs w:val="20"/>
        </w:rPr>
      </w:pPr>
      <w:r w:rsidRPr="00FA70BB">
        <w:rPr>
          <w:rFonts w:ascii="Arial Narrow" w:hAnsi="Arial Narrow"/>
          <w:sz w:val="20"/>
          <w:szCs w:val="20"/>
        </w:rPr>
        <w:t>- sous la forme nominative (*)</w:t>
      </w:r>
    </w:p>
    <w:p w:rsidR="00FA70BB" w:rsidRPr="00FA70BB" w:rsidRDefault="00FA70BB" w:rsidP="00FA70BB">
      <w:pPr>
        <w:jc w:val="both"/>
        <w:rPr>
          <w:rFonts w:ascii="Arial Narrow" w:hAnsi="Arial Narrow"/>
          <w:sz w:val="20"/>
          <w:szCs w:val="20"/>
        </w:rPr>
      </w:pPr>
      <w:r w:rsidRPr="00FA70BB">
        <w:rPr>
          <w:rFonts w:ascii="Arial Narrow" w:hAnsi="Arial Narrow"/>
          <w:sz w:val="20"/>
          <w:szCs w:val="20"/>
        </w:rPr>
        <w:t>- sous la forme au porteur (*)</w:t>
      </w:r>
    </w:p>
    <w:p w:rsidR="00FA70BB" w:rsidRPr="00FA70BB" w:rsidRDefault="00FA70BB" w:rsidP="00FA70BB">
      <w:pPr>
        <w:jc w:val="both"/>
        <w:rPr>
          <w:rFonts w:ascii="Arial Narrow" w:hAnsi="Arial Narrow"/>
          <w:sz w:val="20"/>
          <w:szCs w:val="20"/>
        </w:rPr>
      </w:pPr>
      <w:proofErr w:type="gramStart"/>
      <w:r w:rsidRPr="00FA70BB">
        <w:rPr>
          <w:rFonts w:ascii="Arial Narrow" w:hAnsi="Arial Narrow"/>
          <w:sz w:val="20"/>
          <w:szCs w:val="20"/>
        </w:rPr>
        <w:t>demande</w:t>
      </w:r>
      <w:proofErr w:type="gramEnd"/>
      <w:r w:rsidRPr="00FA70BB">
        <w:rPr>
          <w:rFonts w:ascii="Arial Narrow" w:hAnsi="Arial Narrow"/>
          <w:sz w:val="20"/>
          <w:szCs w:val="20"/>
        </w:rPr>
        <w:t xml:space="preserve"> l'envoi des documents et renseignements visés par les articles R.225-81 et R.225-83 du code de commerce, à l'exception de ceux qui étaient joints à la formule de pouvoir/vote par correspondance.</w:t>
      </w:r>
    </w:p>
    <w:p w:rsidR="00FA70BB" w:rsidRPr="00FA70BB" w:rsidRDefault="00FA70BB" w:rsidP="00FA70BB">
      <w:pPr>
        <w:jc w:val="both"/>
        <w:rPr>
          <w:rFonts w:ascii="Arial Narrow" w:hAnsi="Arial Narrow"/>
          <w:sz w:val="20"/>
          <w:szCs w:val="20"/>
        </w:rPr>
      </w:pPr>
      <w:r w:rsidRPr="00FA70BB">
        <w:rPr>
          <w:rFonts w:ascii="Arial Narrow" w:hAnsi="Arial Narrow"/>
          <w:sz w:val="20"/>
          <w:szCs w:val="20"/>
        </w:rPr>
        <w:tab/>
      </w:r>
      <w:r w:rsidRPr="00FA70BB">
        <w:rPr>
          <w:rFonts w:ascii="Arial Narrow" w:hAnsi="Arial Narrow"/>
          <w:sz w:val="20"/>
          <w:szCs w:val="20"/>
        </w:rPr>
        <w:tab/>
      </w:r>
      <w:r w:rsidRPr="00FA70BB">
        <w:rPr>
          <w:rFonts w:ascii="Arial Narrow" w:hAnsi="Arial Narrow"/>
          <w:sz w:val="20"/>
          <w:szCs w:val="20"/>
        </w:rPr>
        <w:tab/>
      </w:r>
      <w:r w:rsidRPr="00FA70BB">
        <w:rPr>
          <w:rFonts w:ascii="Arial Narrow" w:hAnsi="Arial Narrow"/>
          <w:sz w:val="20"/>
          <w:szCs w:val="20"/>
        </w:rPr>
        <w:tab/>
      </w:r>
      <w:r w:rsidRPr="00FA70BB">
        <w:rPr>
          <w:rFonts w:ascii="Arial Narrow" w:hAnsi="Arial Narrow"/>
          <w:sz w:val="20"/>
          <w:szCs w:val="20"/>
        </w:rPr>
        <w:tab/>
        <w:t>A ......................................, le ...........………….</w:t>
      </w:r>
    </w:p>
    <w:p w:rsidR="00FA70BB" w:rsidRPr="00FA70BB" w:rsidRDefault="00FA70BB" w:rsidP="00FA70BB">
      <w:pPr>
        <w:jc w:val="both"/>
        <w:rPr>
          <w:rFonts w:ascii="Arial Narrow" w:hAnsi="Arial Narrow"/>
          <w:sz w:val="20"/>
          <w:szCs w:val="20"/>
        </w:rPr>
      </w:pPr>
    </w:p>
    <w:p w:rsidR="00FA70BB" w:rsidRPr="00FA70BB" w:rsidRDefault="00FA70BB" w:rsidP="00FA70BB">
      <w:pPr>
        <w:jc w:val="both"/>
        <w:rPr>
          <w:rFonts w:ascii="Arial Narrow" w:hAnsi="Arial Narrow"/>
          <w:sz w:val="20"/>
          <w:szCs w:val="20"/>
        </w:rPr>
      </w:pPr>
    </w:p>
    <w:p w:rsidR="00FA70BB" w:rsidRPr="00FA70BB" w:rsidRDefault="00FA70BB" w:rsidP="00FA70BB">
      <w:pPr>
        <w:jc w:val="both"/>
        <w:rPr>
          <w:rFonts w:ascii="Arial Narrow" w:hAnsi="Arial Narrow"/>
          <w:sz w:val="20"/>
          <w:szCs w:val="20"/>
        </w:rPr>
      </w:pPr>
      <w:r w:rsidRPr="00FA70BB">
        <w:rPr>
          <w:rFonts w:ascii="Arial Narrow" w:hAnsi="Arial Narrow"/>
          <w:sz w:val="20"/>
          <w:szCs w:val="20"/>
        </w:rPr>
        <w:t>Signature</w:t>
      </w:r>
    </w:p>
    <w:p w:rsidR="00FA70BB" w:rsidRPr="00FA70BB" w:rsidRDefault="00FA70BB" w:rsidP="00FA70BB">
      <w:pPr>
        <w:jc w:val="both"/>
        <w:rPr>
          <w:rFonts w:ascii="Arial Narrow" w:hAnsi="Arial Narrow"/>
          <w:sz w:val="20"/>
          <w:szCs w:val="20"/>
        </w:rPr>
      </w:pPr>
    </w:p>
    <w:p w:rsidR="00FA70BB" w:rsidRPr="00FA70BB" w:rsidRDefault="00FA70BB" w:rsidP="00FA70BB">
      <w:pPr>
        <w:jc w:val="both"/>
        <w:rPr>
          <w:rFonts w:ascii="Arial Narrow" w:hAnsi="Arial Narrow"/>
          <w:sz w:val="20"/>
          <w:szCs w:val="20"/>
        </w:rPr>
      </w:pPr>
      <w:proofErr w:type="gramStart"/>
      <w:r w:rsidRPr="00FA70BB">
        <w:rPr>
          <w:rFonts w:ascii="Arial Narrow" w:hAnsi="Arial Narrow"/>
          <w:sz w:val="20"/>
          <w:szCs w:val="20"/>
        </w:rPr>
        <w:t>les</w:t>
      </w:r>
      <w:proofErr w:type="gramEnd"/>
      <w:r w:rsidRPr="00FA70BB">
        <w:rPr>
          <w:rFonts w:ascii="Arial Narrow" w:hAnsi="Arial Narrow"/>
          <w:sz w:val="20"/>
          <w:szCs w:val="20"/>
        </w:rPr>
        <w:t xml:space="preserve"> actionnaires nominatifs peuvent, par une demande unique, formulée par lettre spéciale, obtenir de la Société l'envoi des documents visés ci-dessus, à l'occasion de chacune des assemblées d'actionnaires ultérieures.</w:t>
      </w:r>
    </w:p>
    <w:p w:rsidR="001A32A1" w:rsidRPr="00FA70BB" w:rsidRDefault="00FA70BB" w:rsidP="00FA70BB">
      <w:pPr>
        <w:jc w:val="both"/>
        <w:rPr>
          <w:rFonts w:cs="Arial"/>
          <w:b/>
          <w:sz w:val="20"/>
          <w:szCs w:val="20"/>
        </w:rPr>
      </w:pPr>
      <w:r w:rsidRPr="00FA70BB">
        <w:rPr>
          <w:rFonts w:ascii="Arial Narrow" w:hAnsi="Arial Narrow"/>
          <w:i/>
          <w:sz w:val="20"/>
          <w:szCs w:val="20"/>
        </w:rPr>
        <w:t>(*) rayez la mention inexacte</w:t>
      </w:r>
    </w:p>
    <w:sectPr w:rsidR="001A32A1" w:rsidRPr="00FA70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Bold">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6" style="width:0;height:1.5pt" o:hralign="center" o:bullet="t" o:hrstd="t" o:hr="t" fillcolor="#a0a0a0" stroked="f"/>
    </w:pict>
  </w:numPicBullet>
  <w:abstractNum w:abstractNumId="0" w15:restartNumberingAfterBreak="0">
    <w:nsid w:val="00000402"/>
    <w:multiLevelType w:val="multilevel"/>
    <w:tmpl w:val="00000885"/>
    <w:lvl w:ilvl="0">
      <w:numFmt w:val="bullet"/>
      <w:lvlText w:val="-"/>
      <w:lvlJc w:val="left"/>
      <w:pPr>
        <w:ind w:left="838" w:hanging="348"/>
      </w:pPr>
      <w:rPr>
        <w:rFonts w:ascii="Arial" w:hAnsi="Arial" w:cs="Arial"/>
        <w:b w:val="0"/>
        <w:bCs w:val="0"/>
        <w:spacing w:val="-2"/>
        <w:w w:val="99"/>
        <w:sz w:val="24"/>
        <w:szCs w:val="24"/>
      </w:rPr>
    </w:lvl>
    <w:lvl w:ilvl="1">
      <w:numFmt w:val="bullet"/>
      <w:lvlText w:val="•"/>
      <w:lvlJc w:val="left"/>
      <w:pPr>
        <w:ind w:left="1100" w:hanging="348"/>
      </w:pPr>
    </w:lvl>
    <w:lvl w:ilvl="2">
      <w:numFmt w:val="bullet"/>
      <w:lvlText w:val="•"/>
      <w:lvlJc w:val="left"/>
      <w:pPr>
        <w:ind w:left="2011" w:hanging="348"/>
      </w:pPr>
    </w:lvl>
    <w:lvl w:ilvl="3">
      <w:numFmt w:val="bullet"/>
      <w:lvlText w:val="•"/>
      <w:lvlJc w:val="left"/>
      <w:pPr>
        <w:ind w:left="2923" w:hanging="348"/>
      </w:pPr>
    </w:lvl>
    <w:lvl w:ilvl="4">
      <w:numFmt w:val="bullet"/>
      <w:lvlText w:val="•"/>
      <w:lvlJc w:val="left"/>
      <w:pPr>
        <w:ind w:left="3835" w:hanging="348"/>
      </w:pPr>
    </w:lvl>
    <w:lvl w:ilvl="5">
      <w:numFmt w:val="bullet"/>
      <w:lvlText w:val="•"/>
      <w:lvlJc w:val="left"/>
      <w:pPr>
        <w:ind w:left="4747" w:hanging="348"/>
      </w:pPr>
    </w:lvl>
    <w:lvl w:ilvl="6">
      <w:numFmt w:val="bullet"/>
      <w:lvlText w:val="•"/>
      <w:lvlJc w:val="left"/>
      <w:pPr>
        <w:ind w:left="5659" w:hanging="348"/>
      </w:pPr>
    </w:lvl>
    <w:lvl w:ilvl="7">
      <w:numFmt w:val="bullet"/>
      <w:lvlText w:val="•"/>
      <w:lvlJc w:val="left"/>
      <w:pPr>
        <w:ind w:left="6570" w:hanging="348"/>
      </w:pPr>
    </w:lvl>
    <w:lvl w:ilvl="8">
      <w:numFmt w:val="bullet"/>
      <w:lvlText w:val="•"/>
      <w:lvlJc w:val="left"/>
      <w:pPr>
        <w:ind w:left="7482" w:hanging="348"/>
      </w:pPr>
    </w:lvl>
  </w:abstractNum>
  <w:abstractNum w:abstractNumId="1" w15:restartNumberingAfterBreak="0">
    <w:nsid w:val="03C72789"/>
    <w:multiLevelType w:val="hybridMultilevel"/>
    <w:tmpl w:val="0CF08F78"/>
    <w:lvl w:ilvl="0" w:tplc="43AA4BC0">
      <w:start w:val="1"/>
      <w:numFmt w:val="upperRoman"/>
      <w:lvlText w:val="%1."/>
      <w:lvlJc w:val="left"/>
      <w:pPr>
        <w:ind w:left="1288"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44D0719"/>
    <w:multiLevelType w:val="hybridMultilevel"/>
    <w:tmpl w:val="3918C92A"/>
    <w:lvl w:ilvl="0" w:tplc="E1589E6C">
      <w:start w:val="1"/>
      <w:numFmt w:val="decimal"/>
      <w:lvlText w:val="%1"/>
      <w:lvlJc w:val="left"/>
      <w:pPr>
        <w:ind w:left="1070" w:hanging="360"/>
      </w:pPr>
      <w:rPr>
        <w:rFonts w:hint="default"/>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3" w15:restartNumberingAfterBreak="0">
    <w:nsid w:val="18C32213"/>
    <w:multiLevelType w:val="hybridMultilevel"/>
    <w:tmpl w:val="ABA0987C"/>
    <w:lvl w:ilvl="0" w:tplc="FAF416A2">
      <w:start w:val="40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807262"/>
    <w:multiLevelType w:val="hybridMultilevel"/>
    <w:tmpl w:val="E2F6839C"/>
    <w:lvl w:ilvl="0" w:tplc="8F3A4692">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A15F16"/>
    <w:multiLevelType w:val="multilevel"/>
    <w:tmpl w:val="F6220F10"/>
    <w:lvl w:ilvl="0">
      <w:start w:val="3"/>
      <w:numFmt w:val="upperRoman"/>
      <w:lvlText w:val="%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14"/>
        </w:tabs>
        <w:ind w:left="121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1F448EE"/>
    <w:multiLevelType w:val="multilevel"/>
    <w:tmpl w:val="3D9AC03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72F66CF"/>
    <w:multiLevelType w:val="hybridMultilevel"/>
    <w:tmpl w:val="E1E49EF6"/>
    <w:lvl w:ilvl="0" w:tplc="8048E892">
      <w:start w:val="10"/>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230011"/>
    <w:multiLevelType w:val="hybridMultilevel"/>
    <w:tmpl w:val="AD5077A0"/>
    <w:lvl w:ilvl="0" w:tplc="B5E6D87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585F28"/>
    <w:multiLevelType w:val="hybridMultilevel"/>
    <w:tmpl w:val="AF747D1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DF65E5"/>
    <w:multiLevelType w:val="hybridMultilevel"/>
    <w:tmpl w:val="06C06C2A"/>
    <w:lvl w:ilvl="0" w:tplc="8F3A4692">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F8E2153"/>
    <w:multiLevelType w:val="hybridMultilevel"/>
    <w:tmpl w:val="68329D36"/>
    <w:lvl w:ilvl="0" w:tplc="A900DC3E">
      <w:start w:val="170"/>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EA2FCD"/>
    <w:multiLevelType w:val="singleLevel"/>
    <w:tmpl w:val="8640CD22"/>
    <w:lvl w:ilvl="0">
      <w:start w:val="1"/>
      <w:numFmt w:val="upperRoman"/>
      <w:pStyle w:val="Titre9"/>
      <w:lvlText w:val="%1."/>
      <w:lvlJc w:val="left"/>
      <w:pPr>
        <w:tabs>
          <w:tab w:val="num" w:pos="720"/>
        </w:tabs>
        <w:ind w:left="720" w:hanging="720"/>
      </w:pPr>
      <w:rPr>
        <w:rFonts w:hint="default"/>
        <w:b w:val="0"/>
        <w:color w:val="C45911"/>
        <w:sz w:val="28"/>
      </w:rPr>
    </w:lvl>
  </w:abstractNum>
  <w:abstractNum w:abstractNumId="13" w15:restartNumberingAfterBreak="0">
    <w:nsid w:val="6E504C93"/>
    <w:multiLevelType w:val="hybridMultilevel"/>
    <w:tmpl w:val="D9DA1246"/>
    <w:lvl w:ilvl="0" w:tplc="040C0001">
      <w:start w:val="1"/>
      <w:numFmt w:val="bullet"/>
      <w:lvlText w:val=""/>
      <w:lvlJc w:val="left"/>
      <w:pPr>
        <w:ind w:left="3480" w:hanging="360"/>
      </w:pPr>
      <w:rPr>
        <w:rFonts w:ascii="Symbol" w:hAnsi="Symbol" w:hint="default"/>
      </w:rPr>
    </w:lvl>
    <w:lvl w:ilvl="1" w:tplc="040C0003" w:tentative="1">
      <w:start w:val="1"/>
      <w:numFmt w:val="bullet"/>
      <w:lvlText w:val="o"/>
      <w:lvlJc w:val="left"/>
      <w:pPr>
        <w:ind w:left="3140" w:hanging="360"/>
      </w:pPr>
      <w:rPr>
        <w:rFonts w:ascii="Courier New" w:hAnsi="Courier New" w:cs="Courier New" w:hint="default"/>
      </w:rPr>
    </w:lvl>
    <w:lvl w:ilvl="2" w:tplc="040C0005" w:tentative="1">
      <w:start w:val="1"/>
      <w:numFmt w:val="bullet"/>
      <w:lvlText w:val=""/>
      <w:lvlJc w:val="left"/>
      <w:pPr>
        <w:ind w:left="3860" w:hanging="360"/>
      </w:pPr>
      <w:rPr>
        <w:rFonts w:ascii="Wingdings" w:hAnsi="Wingdings" w:hint="default"/>
      </w:rPr>
    </w:lvl>
    <w:lvl w:ilvl="3" w:tplc="040C0001" w:tentative="1">
      <w:start w:val="1"/>
      <w:numFmt w:val="bullet"/>
      <w:lvlText w:val=""/>
      <w:lvlJc w:val="left"/>
      <w:pPr>
        <w:ind w:left="4580" w:hanging="360"/>
      </w:pPr>
      <w:rPr>
        <w:rFonts w:ascii="Symbol" w:hAnsi="Symbol" w:hint="default"/>
      </w:rPr>
    </w:lvl>
    <w:lvl w:ilvl="4" w:tplc="040C0003" w:tentative="1">
      <w:start w:val="1"/>
      <w:numFmt w:val="bullet"/>
      <w:lvlText w:val="o"/>
      <w:lvlJc w:val="left"/>
      <w:pPr>
        <w:ind w:left="5300" w:hanging="360"/>
      </w:pPr>
      <w:rPr>
        <w:rFonts w:ascii="Courier New" w:hAnsi="Courier New" w:cs="Courier New" w:hint="default"/>
      </w:rPr>
    </w:lvl>
    <w:lvl w:ilvl="5" w:tplc="040C0005" w:tentative="1">
      <w:start w:val="1"/>
      <w:numFmt w:val="bullet"/>
      <w:lvlText w:val=""/>
      <w:lvlJc w:val="left"/>
      <w:pPr>
        <w:ind w:left="6020" w:hanging="360"/>
      </w:pPr>
      <w:rPr>
        <w:rFonts w:ascii="Wingdings" w:hAnsi="Wingdings" w:hint="default"/>
      </w:rPr>
    </w:lvl>
    <w:lvl w:ilvl="6" w:tplc="040C0001" w:tentative="1">
      <w:start w:val="1"/>
      <w:numFmt w:val="bullet"/>
      <w:lvlText w:val=""/>
      <w:lvlJc w:val="left"/>
      <w:pPr>
        <w:ind w:left="6740" w:hanging="360"/>
      </w:pPr>
      <w:rPr>
        <w:rFonts w:ascii="Symbol" w:hAnsi="Symbol" w:hint="default"/>
      </w:rPr>
    </w:lvl>
    <w:lvl w:ilvl="7" w:tplc="040C0003" w:tentative="1">
      <w:start w:val="1"/>
      <w:numFmt w:val="bullet"/>
      <w:lvlText w:val="o"/>
      <w:lvlJc w:val="left"/>
      <w:pPr>
        <w:ind w:left="7460" w:hanging="360"/>
      </w:pPr>
      <w:rPr>
        <w:rFonts w:ascii="Courier New" w:hAnsi="Courier New" w:cs="Courier New" w:hint="default"/>
      </w:rPr>
    </w:lvl>
    <w:lvl w:ilvl="8" w:tplc="040C0005" w:tentative="1">
      <w:start w:val="1"/>
      <w:numFmt w:val="bullet"/>
      <w:lvlText w:val=""/>
      <w:lvlJc w:val="left"/>
      <w:pPr>
        <w:ind w:left="8180" w:hanging="360"/>
      </w:pPr>
      <w:rPr>
        <w:rFonts w:ascii="Wingdings" w:hAnsi="Wingdings" w:hint="default"/>
      </w:rPr>
    </w:lvl>
  </w:abstractNum>
  <w:abstractNum w:abstractNumId="14" w15:restartNumberingAfterBreak="0">
    <w:nsid w:val="77386AC6"/>
    <w:multiLevelType w:val="hybridMultilevel"/>
    <w:tmpl w:val="E0F00AAE"/>
    <w:lvl w:ilvl="0" w:tplc="8F3A4692">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95A51FA"/>
    <w:multiLevelType w:val="hybridMultilevel"/>
    <w:tmpl w:val="79504FEE"/>
    <w:lvl w:ilvl="0" w:tplc="8F3A4692">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FAC484B"/>
    <w:multiLevelType w:val="hybridMultilevel"/>
    <w:tmpl w:val="7EF6176A"/>
    <w:lvl w:ilvl="0" w:tplc="673E2C00">
      <w:start w:val="1"/>
      <w:numFmt w:val="upperLetter"/>
      <w:lvlText w:val="%1)"/>
      <w:lvlJc w:val="left"/>
      <w:pPr>
        <w:tabs>
          <w:tab w:val="num" w:pos="1211"/>
        </w:tabs>
        <w:ind w:left="1211" w:hanging="360"/>
      </w:pPr>
      <w:rPr>
        <w:rFonts w:hint="default"/>
      </w:rPr>
    </w:lvl>
    <w:lvl w:ilvl="1" w:tplc="040C0019" w:tentative="1">
      <w:start w:val="1"/>
      <w:numFmt w:val="lowerLetter"/>
      <w:lvlText w:val="%2."/>
      <w:lvlJc w:val="left"/>
      <w:pPr>
        <w:tabs>
          <w:tab w:val="num" w:pos="1931"/>
        </w:tabs>
        <w:ind w:left="1931" w:hanging="360"/>
      </w:pPr>
    </w:lvl>
    <w:lvl w:ilvl="2" w:tplc="040C001B" w:tentative="1">
      <w:start w:val="1"/>
      <w:numFmt w:val="lowerRoman"/>
      <w:lvlText w:val="%3."/>
      <w:lvlJc w:val="right"/>
      <w:pPr>
        <w:tabs>
          <w:tab w:val="num" w:pos="2651"/>
        </w:tabs>
        <w:ind w:left="2651" w:hanging="180"/>
      </w:pPr>
    </w:lvl>
    <w:lvl w:ilvl="3" w:tplc="040C000F" w:tentative="1">
      <w:start w:val="1"/>
      <w:numFmt w:val="decimal"/>
      <w:lvlText w:val="%4."/>
      <w:lvlJc w:val="left"/>
      <w:pPr>
        <w:tabs>
          <w:tab w:val="num" w:pos="3371"/>
        </w:tabs>
        <w:ind w:left="3371" w:hanging="360"/>
      </w:pPr>
    </w:lvl>
    <w:lvl w:ilvl="4" w:tplc="040C0019" w:tentative="1">
      <w:start w:val="1"/>
      <w:numFmt w:val="lowerLetter"/>
      <w:lvlText w:val="%5."/>
      <w:lvlJc w:val="left"/>
      <w:pPr>
        <w:tabs>
          <w:tab w:val="num" w:pos="4091"/>
        </w:tabs>
        <w:ind w:left="4091" w:hanging="360"/>
      </w:pPr>
    </w:lvl>
    <w:lvl w:ilvl="5" w:tplc="040C001B" w:tentative="1">
      <w:start w:val="1"/>
      <w:numFmt w:val="lowerRoman"/>
      <w:lvlText w:val="%6."/>
      <w:lvlJc w:val="right"/>
      <w:pPr>
        <w:tabs>
          <w:tab w:val="num" w:pos="4811"/>
        </w:tabs>
        <w:ind w:left="4811" w:hanging="180"/>
      </w:pPr>
    </w:lvl>
    <w:lvl w:ilvl="6" w:tplc="040C000F" w:tentative="1">
      <w:start w:val="1"/>
      <w:numFmt w:val="decimal"/>
      <w:lvlText w:val="%7."/>
      <w:lvlJc w:val="left"/>
      <w:pPr>
        <w:tabs>
          <w:tab w:val="num" w:pos="5531"/>
        </w:tabs>
        <w:ind w:left="5531" w:hanging="360"/>
      </w:pPr>
    </w:lvl>
    <w:lvl w:ilvl="7" w:tplc="040C0019" w:tentative="1">
      <w:start w:val="1"/>
      <w:numFmt w:val="lowerLetter"/>
      <w:lvlText w:val="%8."/>
      <w:lvlJc w:val="left"/>
      <w:pPr>
        <w:tabs>
          <w:tab w:val="num" w:pos="6251"/>
        </w:tabs>
        <w:ind w:left="6251" w:hanging="360"/>
      </w:pPr>
    </w:lvl>
    <w:lvl w:ilvl="8" w:tplc="040C001B" w:tentative="1">
      <w:start w:val="1"/>
      <w:numFmt w:val="lowerRoman"/>
      <w:lvlText w:val="%9."/>
      <w:lvlJc w:val="right"/>
      <w:pPr>
        <w:tabs>
          <w:tab w:val="num" w:pos="6971"/>
        </w:tabs>
        <w:ind w:left="6971" w:hanging="180"/>
      </w:pPr>
    </w:lvl>
  </w:abstractNum>
  <w:num w:numId="1">
    <w:abstractNumId w:val="0"/>
  </w:num>
  <w:num w:numId="2">
    <w:abstractNumId w:val="15"/>
  </w:num>
  <w:num w:numId="3">
    <w:abstractNumId w:val="4"/>
  </w:num>
  <w:num w:numId="4">
    <w:abstractNumId w:val="14"/>
  </w:num>
  <w:num w:numId="5">
    <w:abstractNumId w:val="8"/>
  </w:num>
  <w:num w:numId="6">
    <w:abstractNumId w:val="7"/>
  </w:num>
  <w:num w:numId="7">
    <w:abstractNumId w:val="10"/>
  </w:num>
  <w:num w:numId="8">
    <w:abstractNumId w:val="3"/>
  </w:num>
  <w:num w:numId="9">
    <w:abstractNumId w:val="12"/>
  </w:num>
  <w:num w:numId="10">
    <w:abstractNumId w:val="1"/>
  </w:num>
  <w:num w:numId="11">
    <w:abstractNumId w:val="13"/>
  </w:num>
  <w:num w:numId="12">
    <w:abstractNumId w:val="5"/>
  </w:num>
  <w:num w:numId="13">
    <w:abstractNumId w:val="2"/>
  </w:num>
  <w:num w:numId="14">
    <w:abstractNumId w:val="6"/>
  </w:num>
  <w:num w:numId="15">
    <w:abstractNumId w:val="11"/>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2A1"/>
    <w:rsid w:val="000C155F"/>
    <w:rsid w:val="001A32A1"/>
    <w:rsid w:val="00D44E40"/>
    <w:rsid w:val="00FA70BB"/>
    <w:rsid w:val="00FC08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A0093DB"/>
  <w15:chartTrackingRefBased/>
  <w15:docId w15:val="{EAFDEBF6-BE1D-41F1-85C5-4124A2026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2A1"/>
  </w:style>
  <w:style w:type="paragraph" w:styleId="Titre1">
    <w:name w:val="heading 1"/>
    <w:basedOn w:val="Normal"/>
    <w:next w:val="Normal"/>
    <w:link w:val="Titre1Car"/>
    <w:uiPriority w:val="9"/>
    <w:qFormat/>
    <w:rsid w:val="00FA70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9">
    <w:name w:val="heading 9"/>
    <w:basedOn w:val="Normal"/>
    <w:next w:val="Normal"/>
    <w:link w:val="Titre9Car"/>
    <w:qFormat/>
    <w:rsid w:val="001A32A1"/>
    <w:pPr>
      <w:keepNext/>
      <w:numPr>
        <w:numId w:val="9"/>
      </w:numPr>
      <w:spacing w:after="0" w:line="240" w:lineRule="auto"/>
      <w:ind w:right="341"/>
      <w:jc w:val="both"/>
      <w:outlineLvl w:val="8"/>
    </w:pPr>
    <w:rPr>
      <w:rFonts w:ascii="Times New Roman" w:eastAsia="Times New Roman" w:hAnsi="Times New Roman" w:cs="Times New Roman"/>
      <w:b/>
      <w:sz w:val="20"/>
      <w:szCs w:val="20"/>
      <w:u w:val="single"/>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AEnteteSociete">
    <w:name w:val="RA_Entete_Societe"/>
    <w:basedOn w:val="Normal"/>
    <w:rsid w:val="001A32A1"/>
    <w:pPr>
      <w:spacing w:after="0" w:line="240" w:lineRule="auto"/>
      <w:jc w:val="center"/>
    </w:pPr>
    <w:rPr>
      <w:rFonts w:ascii="Arial" w:eastAsia="Times New Roman" w:hAnsi="Arial" w:cs="Times New Roman"/>
      <w:b/>
      <w:sz w:val="28"/>
      <w:szCs w:val="24"/>
      <w:lang w:eastAsia="fr-FR"/>
    </w:rPr>
  </w:style>
  <w:style w:type="paragraph" w:customStyle="1" w:styleId="RARsolution">
    <w:name w:val="RA_Résolution"/>
    <w:basedOn w:val="Normal"/>
    <w:next w:val="Normal"/>
    <w:rsid w:val="001A32A1"/>
    <w:pPr>
      <w:spacing w:after="0" w:line="240" w:lineRule="auto"/>
      <w:jc w:val="both"/>
    </w:pPr>
    <w:rPr>
      <w:rFonts w:ascii="Times New Roman" w:eastAsia="Times New Roman" w:hAnsi="Times New Roman" w:cs="Times New Roman"/>
      <w:b/>
      <w:sz w:val="24"/>
      <w:szCs w:val="20"/>
      <w:lang w:eastAsia="fr-FR"/>
    </w:rPr>
  </w:style>
  <w:style w:type="paragraph" w:customStyle="1" w:styleId="RASignataire2">
    <w:name w:val="RA_Signataire_2"/>
    <w:basedOn w:val="Normal"/>
    <w:link w:val="RASignataire2Car"/>
    <w:rsid w:val="001A32A1"/>
    <w:pPr>
      <w:tabs>
        <w:tab w:val="right" w:pos="8959"/>
      </w:tabs>
      <w:spacing w:after="0" w:line="240" w:lineRule="auto"/>
      <w:jc w:val="both"/>
    </w:pPr>
    <w:rPr>
      <w:rFonts w:ascii="Times New Roman" w:eastAsia="Times New Roman" w:hAnsi="Times New Roman" w:cs="Times New Roman"/>
      <w:sz w:val="24"/>
      <w:szCs w:val="20"/>
      <w:lang w:eastAsia="fr-FR"/>
    </w:rPr>
  </w:style>
  <w:style w:type="character" w:customStyle="1" w:styleId="RASignataire2Car">
    <w:name w:val="RA_Signataire_2 Car"/>
    <w:link w:val="RASignataire2"/>
    <w:rsid w:val="001A32A1"/>
    <w:rPr>
      <w:rFonts w:ascii="Times New Roman" w:eastAsia="Times New Roman" w:hAnsi="Times New Roman" w:cs="Times New Roman"/>
      <w:sz w:val="24"/>
      <w:szCs w:val="20"/>
      <w:lang w:eastAsia="fr-FR"/>
    </w:rPr>
  </w:style>
  <w:style w:type="character" w:customStyle="1" w:styleId="Titre9Car">
    <w:name w:val="Titre 9 Car"/>
    <w:basedOn w:val="Policepardfaut"/>
    <w:link w:val="Titre9"/>
    <w:rsid w:val="001A32A1"/>
    <w:rPr>
      <w:rFonts w:ascii="Times New Roman" w:eastAsia="Times New Roman" w:hAnsi="Times New Roman" w:cs="Times New Roman"/>
      <w:b/>
      <w:sz w:val="20"/>
      <w:szCs w:val="20"/>
      <w:u w:val="single"/>
      <w:lang w:eastAsia="fr-FR"/>
    </w:rPr>
  </w:style>
  <w:style w:type="paragraph" w:styleId="Paragraphedeliste">
    <w:name w:val="List Paragraph"/>
    <w:basedOn w:val="Normal"/>
    <w:uiPriority w:val="34"/>
    <w:qFormat/>
    <w:rsid w:val="000C155F"/>
    <w:pPr>
      <w:spacing w:after="0" w:line="240" w:lineRule="auto"/>
      <w:ind w:left="708"/>
      <w:jc w:val="both"/>
    </w:pPr>
    <w:rPr>
      <w:rFonts w:ascii="Arial" w:eastAsia="Times New Roman" w:hAnsi="Arial" w:cs="Times New Roman"/>
      <w:szCs w:val="24"/>
      <w:lang w:eastAsia="fr-FR"/>
    </w:rPr>
  </w:style>
  <w:style w:type="character" w:styleId="Lienhypertexte">
    <w:name w:val="Hyperlink"/>
    <w:basedOn w:val="Policepardfaut"/>
    <w:uiPriority w:val="99"/>
    <w:unhideWhenUsed/>
    <w:rsid w:val="00FA70BB"/>
    <w:rPr>
      <w:color w:val="0563C1" w:themeColor="hyperlink"/>
      <w:u w:val="single"/>
    </w:rPr>
  </w:style>
  <w:style w:type="paragraph" w:styleId="NormalWeb">
    <w:name w:val="Normal (Web)"/>
    <w:basedOn w:val="Normal"/>
    <w:rsid w:val="00FA70BB"/>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Titre1Car">
    <w:name w:val="Titre 1 Car"/>
    <w:basedOn w:val="Policepardfaut"/>
    <w:link w:val="Titre1"/>
    <w:uiPriority w:val="9"/>
    <w:rsid w:val="00FA70B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investisseurs@devernois.fr" TargetMode="External"/><Relationship Id="rId3" Type="http://schemas.openxmlformats.org/officeDocument/2006/relationships/settings" Target="settings.xml"/><Relationship Id="rId7" Type="http://schemas.openxmlformats.org/officeDocument/2006/relationships/hyperlink" Target="mailto:serviceproxy@cic.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rviceproxy@cic.fr"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evernoi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11</Pages>
  <Words>4568</Words>
  <Characters>25127</Characters>
  <Application>Microsoft Office Word</Application>
  <DocSecurity>0</DocSecurity>
  <Lines>209</Lines>
  <Paragraphs>59</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29636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COURBET Olivier</dc:creator>
  <cp:keywords/>
  <dc:description/>
  <cp:lastModifiedBy>COURBET Olivier</cp:lastModifiedBy>
  <cp:revision>1</cp:revision>
  <dcterms:created xsi:type="dcterms:W3CDTF">2021-06-04T14:51:00Z</dcterms:created>
  <dcterms:modified xsi:type="dcterms:W3CDTF">2021-06-04T15:21:00Z</dcterms:modified>
</cp:coreProperties>
</file>