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38" w:rsidRPr="00E569A4" w:rsidRDefault="006C558D" w:rsidP="00DA1223">
      <w:pPr>
        <w:spacing w:before="35"/>
        <w:ind w:right="-36"/>
        <w:jc w:val="center"/>
        <w:rPr>
          <w:rFonts w:ascii="Arial" w:eastAsia="Arial" w:hAnsi="Arial" w:cs="Arial"/>
          <w:lang w:val="nl-BE"/>
        </w:rPr>
      </w:pPr>
      <w:r w:rsidRPr="00E569A4">
        <w:rPr>
          <w:rFonts w:ascii="Arial" w:eastAsia="Arial" w:hAnsi="Arial" w:cs="Arial"/>
          <w:b/>
          <w:highlight w:val="yellow"/>
          <w:u w:val="thick" w:color="000000"/>
          <w:lang w:val="nl-BE"/>
        </w:rPr>
        <w:t>P</w:t>
      </w:r>
      <w:r w:rsidRPr="00E569A4">
        <w:rPr>
          <w:rFonts w:ascii="Arial" w:eastAsia="Arial" w:hAnsi="Arial" w:cs="Arial"/>
          <w:b/>
          <w:spacing w:val="-2"/>
          <w:highlight w:val="yellow"/>
          <w:u w:val="thick" w:color="000000"/>
          <w:lang w:val="nl-BE"/>
        </w:rPr>
        <w:t>ers</w:t>
      </w:r>
      <w:r w:rsidRPr="00E569A4">
        <w:rPr>
          <w:rFonts w:ascii="Arial" w:eastAsia="Arial" w:hAnsi="Arial" w:cs="Arial"/>
          <w:b/>
          <w:highlight w:val="yellow"/>
          <w:u w:val="thick" w:color="000000"/>
          <w:lang w:val="nl-BE"/>
        </w:rPr>
        <w:t>m</w:t>
      </w:r>
      <w:r w:rsidRPr="00E569A4">
        <w:rPr>
          <w:rFonts w:ascii="Arial" w:eastAsia="Arial" w:hAnsi="Arial" w:cs="Arial"/>
          <w:b/>
          <w:spacing w:val="-3"/>
          <w:highlight w:val="yellow"/>
          <w:u w:val="thick" w:color="000000"/>
          <w:lang w:val="nl-BE"/>
        </w:rPr>
        <w:t>e</w:t>
      </w:r>
      <w:r w:rsidRPr="00E569A4">
        <w:rPr>
          <w:rFonts w:ascii="Arial" w:eastAsia="Arial" w:hAnsi="Arial" w:cs="Arial"/>
          <w:b/>
          <w:spacing w:val="2"/>
          <w:highlight w:val="yellow"/>
          <w:u w:val="thick" w:color="000000"/>
          <w:lang w:val="nl-BE"/>
        </w:rPr>
        <w:t>d</w:t>
      </w:r>
      <w:r w:rsidRPr="00E569A4">
        <w:rPr>
          <w:rFonts w:ascii="Arial" w:eastAsia="Arial" w:hAnsi="Arial" w:cs="Arial"/>
          <w:b/>
          <w:spacing w:val="-2"/>
          <w:highlight w:val="yellow"/>
          <w:u w:val="thick" w:color="000000"/>
          <w:lang w:val="nl-BE"/>
        </w:rPr>
        <w:t>e</w:t>
      </w:r>
      <w:r w:rsidRPr="00E569A4">
        <w:rPr>
          <w:rFonts w:ascii="Arial" w:eastAsia="Arial" w:hAnsi="Arial" w:cs="Arial"/>
          <w:b/>
          <w:spacing w:val="2"/>
          <w:highlight w:val="yellow"/>
          <w:u w:val="thick" w:color="000000"/>
          <w:lang w:val="nl-BE"/>
        </w:rPr>
        <w:t>d</w:t>
      </w:r>
      <w:r w:rsidRPr="00E569A4">
        <w:rPr>
          <w:rFonts w:ascii="Arial" w:eastAsia="Arial" w:hAnsi="Arial" w:cs="Arial"/>
          <w:b/>
          <w:spacing w:val="-2"/>
          <w:highlight w:val="yellow"/>
          <w:u w:val="thick" w:color="000000"/>
          <w:lang w:val="nl-BE"/>
        </w:rPr>
        <w:t>e</w:t>
      </w:r>
      <w:r w:rsidRPr="00E569A4">
        <w:rPr>
          <w:rFonts w:ascii="Arial" w:eastAsia="Arial" w:hAnsi="Arial" w:cs="Arial"/>
          <w:b/>
          <w:spacing w:val="2"/>
          <w:highlight w:val="yellow"/>
          <w:u w:val="thick" w:color="000000"/>
          <w:lang w:val="nl-BE"/>
        </w:rPr>
        <w:t>l</w:t>
      </w:r>
      <w:r w:rsidRPr="00E569A4">
        <w:rPr>
          <w:rFonts w:ascii="Arial" w:eastAsia="Arial" w:hAnsi="Arial" w:cs="Arial"/>
          <w:b/>
          <w:spacing w:val="-3"/>
          <w:highlight w:val="yellow"/>
          <w:u w:val="thick" w:color="000000"/>
          <w:lang w:val="nl-BE"/>
        </w:rPr>
        <w:t>i</w:t>
      </w:r>
      <w:r w:rsidRPr="00E569A4">
        <w:rPr>
          <w:rFonts w:ascii="Arial" w:eastAsia="Arial" w:hAnsi="Arial" w:cs="Arial"/>
          <w:b/>
          <w:spacing w:val="2"/>
          <w:highlight w:val="yellow"/>
          <w:u w:val="thick" w:color="000000"/>
          <w:lang w:val="nl-BE"/>
        </w:rPr>
        <w:t>n</w:t>
      </w:r>
      <w:r w:rsidRPr="00E569A4">
        <w:rPr>
          <w:rFonts w:ascii="Arial" w:eastAsia="Arial" w:hAnsi="Arial" w:cs="Arial"/>
          <w:b/>
          <w:highlight w:val="yellow"/>
          <w:u w:val="thick" w:color="000000"/>
          <w:lang w:val="nl-BE"/>
        </w:rPr>
        <w:t>g</w:t>
      </w:r>
      <w:r w:rsidRPr="00E569A4">
        <w:rPr>
          <w:rFonts w:ascii="Arial" w:eastAsia="Arial" w:hAnsi="Arial" w:cs="Arial"/>
          <w:b/>
          <w:w w:val="101"/>
          <w:position w:val="-1"/>
          <w:highlight w:val="yellow"/>
          <w:u w:val="thick" w:color="000000"/>
          <w:lang w:val="nl-BE"/>
        </w:rPr>
        <w:t>.</w:t>
      </w:r>
    </w:p>
    <w:p w:rsidR="00745C38" w:rsidRPr="00E569A4" w:rsidRDefault="00745C38">
      <w:pPr>
        <w:spacing w:line="200" w:lineRule="exact"/>
        <w:rPr>
          <w:rFonts w:ascii="Arial" w:hAnsi="Arial" w:cs="Arial"/>
          <w:sz w:val="28"/>
          <w:szCs w:val="28"/>
          <w:lang w:val="nl-BE"/>
        </w:rPr>
      </w:pPr>
    </w:p>
    <w:p w:rsidR="00E569A4" w:rsidRDefault="006C558D" w:rsidP="00DA1223">
      <w:pPr>
        <w:spacing w:before="23"/>
        <w:ind w:right="-36"/>
        <w:jc w:val="center"/>
        <w:rPr>
          <w:rFonts w:ascii="Arial" w:eastAsia="Arial" w:hAnsi="Arial" w:cs="Arial"/>
          <w:b/>
          <w:sz w:val="28"/>
          <w:szCs w:val="28"/>
          <w:lang w:val="nl-BE"/>
        </w:rPr>
      </w:pPr>
      <w:r w:rsidRPr="00E569A4">
        <w:rPr>
          <w:rFonts w:ascii="Arial" w:eastAsia="Arial" w:hAnsi="Arial" w:cs="Arial"/>
          <w:b/>
          <w:spacing w:val="4"/>
          <w:sz w:val="28"/>
          <w:szCs w:val="28"/>
          <w:lang w:val="nl-BE"/>
        </w:rPr>
        <w:t>M</w:t>
      </w:r>
      <w:r w:rsidRPr="00E569A4">
        <w:rPr>
          <w:rFonts w:ascii="Arial" w:eastAsia="Arial" w:hAnsi="Arial" w:cs="Arial"/>
          <w:b/>
          <w:sz w:val="28"/>
          <w:szCs w:val="28"/>
          <w:lang w:val="nl-BE"/>
        </w:rPr>
        <w:t>ik</w:t>
      </w:r>
      <w:r w:rsidRPr="00E569A4">
        <w:rPr>
          <w:rFonts w:ascii="Arial" w:eastAsia="Arial" w:hAnsi="Arial" w:cs="Arial"/>
          <w:b/>
          <w:spacing w:val="-4"/>
          <w:sz w:val="28"/>
          <w:szCs w:val="28"/>
          <w:lang w:val="nl-BE"/>
        </w:rPr>
        <w:t>o</w:t>
      </w:r>
      <w:r w:rsidR="00DA1223" w:rsidRPr="00E569A4">
        <w:rPr>
          <w:rFonts w:ascii="Arial" w:eastAsia="Arial" w:hAnsi="Arial" w:cs="Arial"/>
          <w:b/>
          <w:sz w:val="28"/>
          <w:szCs w:val="28"/>
          <w:lang w:val="nl-BE"/>
        </w:rPr>
        <w:t xml:space="preserve"> </w:t>
      </w:r>
      <w:r w:rsidR="00E569A4" w:rsidRPr="00E569A4">
        <w:rPr>
          <w:rFonts w:ascii="Arial" w:eastAsia="Arial" w:hAnsi="Arial" w:cs="Arial"/>
          <w:b/>
          <w:sz w:val="28"/>
          <w:szCs w:val="28"/>
          <w:lang w:val="nl-BE"/>
        </w:rPr>
        <w:t xml:space="preserve">ontvangt </w:t>
      </w:r>
      <w:r w:rsidR="00E569A4">
        <w:rPr>
          <w:rFonts w:ascii="Arial" w:eastAsia="Arial" w:hAnsi="Arial" w:cs="Arial"/>
          <w:b/>
          <w:sz w:val="28"/>
          <w:szCs w:val="28"/>
          <w:lang w:val="nl-BE"/>
        </w:rPr>
        <w:t xml:space="preserve">trofee als genomineerde voor </w:t>
      </w:r>
      <w:proofErr w:type="spellStart"/>
      <w:r w:rsidR="00E569A4">
        <w:rPr>
          <w:rFonts w:ascii="Arial" w:eastAsia="Arial" w:hAnsi="Arial" w:cs="Arial"/>
          <w:b/>
          <w:sz w:val="28"/>
          <w:szCs w:val="28"/>
          <w:lang w:val="nl-BE"/>
        </w:rPr>
        <w:t>de</w:t>
      </w:r>
    </w:p>
    <w:p w:rsidR="00745C38" w:rsidRPr="00E569A4" w:rsidRDefault="00DA1223" w:rsidP="00DA1223">
      <w:pPr>
        <w:spacing w:before="23"/>
        <w:ind w:right="-36"/>
        <w:jc w:val="center"/>
        <w:rPr>
          <w:rFonts w:ascii="Arial" w:eastAsia="Arial" w:hAnsi="Arial" w:cs="Arial"/>
          <w:sz w:val="28"/>
          <w:szCs w:val="28"/>
        </w:rPr>
      </w:pPr>
      <w:proofErr w:type="spellEnd"/>
      <w:r w:rsidRPr="00E569A4">
        <w:rPr>
          <w:rFonts w:ascii="Arial" w:eastAsia="Arial" w:hAnsi="Arial" w:cs="Arial"/>
          <w:b/>
          <w:sz w:val="28"/>
          <w:szCs w:val="28"/>
        </w:rPr>
        <w:t xml:space="preserve">Family Business </w:t>
      </w:r>
      <w:r w:rsidR="00E569A4" w:rsidRPr="00E569A4">
        <w:rPr>
          <w:rFonts w:ascii="Arial" w:eastAsia="Arial" w:hAnsi="Arial" w:cs="Arial"/>
          <w:b/>
          <w:sz w:val="28"/>
          <w:szCs w:val="28"/>
        </w:rPr>
        <w:t>A</w:t>
      </w:r>
      <w:r w:rsidRPr="00E569A4">
        <w:rPr>
          <w:rFonts w:ascii="Arial" w:eastAsia="Arial" w:hAnsi="Arial" w:cs="Arial"/>
          <w:b/>
          <w:sz w:val="28"/>
          <w:szCs w:val="28"/>
        </w:rPr>
        <w:t>ward</w:t>
      </w:r>
      <w:r w:rsidR="00E569A4" w:rsidRPr="00E569A4">
        <w:rPr>
          <w:rFonts w:ascii="Arial" w:eastAsia="Arial" w:hAnsi="Arial" w:cs="Arial"/>
          <w:b/>
          <w:sz w:val="28"/>
          <w:szCs w:val="28"/>
        </w:rPr>
        <w:t xml:space="preserve"> of Excellence</w:t>
      </w:r>
      <w:r w:rsidR="00E569A4">
        <w:rPr>
          <w:rFonts w:ascii="Arial" w:eastAsia="Arial" w:hAnsi="Arial" w:cs="Arial"/>
          <w:b/>
          <w:sz w:val="28"/>
          <w:szCs w:val="28"/>
        </w:rPr>
        <w:t xml:space="preserve"> 2017</w:t>
      </w:r>
      <w:bookmarkStart w:id="0" w:name="_GoBack"/>
      <w:bookmarkEnd w:id="0"/>
    </w:p>
    <w:p w:rsidR="00745C38" w:rsidRPr="00E569A4" w:rsidRDefault="00745C38" w:rsidP="007E6BEF">
      <w:pPr>
        <w:spacing w:line="200" w:lineRule="exact"/>
        <w:rPr>
          <w:rFonts w:ascii="Arial" w:hAnsi="Arial" w:cs="Arial"/>
          <w:sz w:val="28"/>
          <w:szCs w:val="28"/>
        </w:rPr>
      </w:pPr>
    </w:p>
    <w:p w:rsidR="00DA1223" w:rsidRPr="00DA1223" w:rsidRDefault="006C558D" w:rsidP="00DA1223">
      <w:pPr>
        <w:rPr>
          <w:rFonts w:ascii="Arial" w:hAnsi="Arial" w:cs="Arial"/>
          <w:b/>
          <w:lang w:val="nl-BE"/>
        </w:rPr>
      </w:pPr>
      <w:r w:rsidRPr="00DA1223">
        <w:rPr>
          <w:rFonts w:ascii="Arial" w:eastAsia="Arial" w:hAnsi="Arial" w:cs="Arial"/>
          <w:b/>
          <w:spacing w:val="2"/>
          <w:lang w:val="nl-BE"/>
        </w:rPr>
        <w:t>Tu</w:t>
      </w:r>
      <w:r w:rsidRPr="00DA1223">
        <w:rPr>
          <w:rFonts w:ascii="Arial" w:eastAsia="Arial" w:hAnsi="Arial" w:cs="Arial"/>
          <w:b/>
          <w:spacing w:val="-2"/>
          <w:lang w:val="nl-BE"/>
        </w:rPr>
        <w:t>r</w:t>
      </w:r>
      <w:r w:rsidRPr="00DA1223">
        <w:rPr>
          <w:rFonts w:ascii="Arial" w:eastAsia="Arial" w:hAnsi="Arial" w:cs="Arial"/>
          <w:b/>
          <w:spacing w:val="-3"/>
          <w:lang w:val="nl-BE"/>
        </w:rPr>
        <w:t>nh</w:t>
      </w:r>
      <w:r w:rsidRPr="00DA1223">
        <w:rPr>
          <w:rFonts w:ascii="Arial" w:eastAsia="Arial" w:hAnsi="Arial" w:cs="Arial"/>
          <w:b/>
          <w:spacing w:val="2"/>
          <w:lang w:val="nl-BE"/>
        </w:rPr>
        <w:t>ou</w:t>
      </w:r>
      <w:r w:rsidRPr="00DA1223">
        <w:rPr>
          <w:rFonts w:ascii="Arial" w:eastAsia="Arial" w:hAnsi="Arial" w:cs="Arial"/>
          <w:b/>
          <w:spacing w:val="-5"/>
          <w:lang w:val="nl-BE"/>
        </w:rPr>
        <w:t>t</w:t>
      </w:r>
      <w:r w:rsidRPr="00DA1223">
        <w:rPr>
          <w:rFonts w:ascii="Arial" w:eastAsia="Arial" w:hAnsi="Arial" w:cs="Arial"/>
          <w:b/>
          <w:lang w:val="nl-BE"/>
        </w:rPr>
        <w:t>,</w:t>
      </w:r>
      <w:r w:rsidRPr="00DA1223">
        <w:rPr>
          <w:rFonts w:ascii="Arial" w:eastAsia="Arial" w:hAnsi="Arial" w:cs="Arial"/>
          <w:b/>
          <w:spacing w:val="43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2"/>
          <w:lang w:val="nl-BE"/>
        </w:rPr>
        <w:t>1</w:t>
      </w:r>
      <w:r w:rsidR="00DA1223" w:rsidRPr="00DA1223">
        <w:rPr>
          <w:rFonts w:ascii="Arial" w:eastAsia="Arial" w:hAnsi="Arial" w:cs="Arial"/>
          <w:b/>
          <w:spacing w:val="-2"/>
          <w:lang w:val="nl-BE"/>
        </w:rPr>
        <w:t>4 december</w:t>
      </w:r>
      <w:r w:rsidRPr="00DA1223">
        <w:rPr>
          <w:rFonts w:ascii="Arial" w:eastAsia="Arial" w:hAnsi="Arial" w:cs="Arial"/>
          <w:b/>
          <w:spacing w:val="43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2"/>
          <w:lang w:val="nl-BE"/>
        </w:rPr>
        <w:t>201</w:t>
      </w:r>
      <w:r w:rsidRPr="00DA1223">
        <w:rPr>
          <w:rFonts w:ascii="Arial" w:eastAsia="Arial" w:hAnsi="Arial" w:cs="Arial"/>
          <w:b/>
          <w:lang w:val="nl-BE"/>
        </w:rPr>
        <w:t>7</w:t>
      </w:r>
      <w:r w:rsidRPr="00DA1223">
        <w:rPr>
          <w:rFonts w:ascii="Arial" w:eastAsia="Arial" w:hAnsi="Arial" w:cs="Arial"/>
          <w:b/>
          <w:spacing w:val="43"/>
          <w:lang w:val="nl-BE"/>
        </w:rPr>
        <w:t xml:space="preserve"> </w:t>
      </w:r>
      <w:r w:rsidRPr="00DA1223">
        <w:rPr>
          <w:rFonts w:ascii="Arial" w:eastAsia="Arial" w:hAnsi="Arial" w:cs="Arial"/>
          <w:b/>
          <w:lang w:val="nl-BE"/>
        </w:rPr>
        <w:t>–</w:t>
      </w:r>
      <w:r w:rsidRPr="00DA1223">
        <w:rPr>
          <w:rFonts w:ascii="Arial" w:eastAsia="Arial" w:hAnsi="Arial" w:cs="Arial"/>
          <w:b/>
          <w:spacing w:val="34"/>
          <w:lang w:val="nl-BE"/>
        </w:rPr>
        <w:t xml:space="preserve"> </w:t>
      </w:r>
      <w:r w:rsidRPr="00DA1223">
        <w:rPr>
          <w:rFonts w:ascii="Arial" w:eastAsia="Arial" w:hAnsi="Arial" w:cs="Arial"/>
          <w:b/>
          <w:lang w:val="nl-BE"/>
        </w:rPr>
        <w:t>M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2"/>
          <w:lang w:val="nl-BE"/>
        </w:rPr>
        <w:t>k</w:t>
      </w:r>
      <w:r w:rsidRPr="00DA1223">
        <w:rPr>
          <w:rFonts w:ascii="Arial" w:eastAsia="Arial" w:hAnsi="Arial" w:cs="Arial"/>
          <w:b/>
          <w:spacing w:val="-3"/>
          <w:lang w:val="nl-BE"/>
        </w:rPr>
        <w:t>o</w:t>
      </w:r>
      <w:r w:rsidRPr="00DA1223">
        <w:rPr>
          <w:rFonts w:ascii="Arial" w:eastAsia="Arial" w:hAnsi="Arial" w:cs="Arial"/>
          <w:b/>
          <w:lang w:val="nl-BE"/>
        </w:rPr>
        <w:t>,</w:t>
      </w:r>
      <w:r w:rsidRPr="00DA1223">
        <w:rPr>
          <w:rFonts w:ascii="Arial" w:eastAsia="Arial" w:hAnsi="Arial" w:cs="Arial"/>
          <w:b/>
          <w:spacing w:val="43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2"/>
          <w:lang w:val="nl-BE"/>
        </w:rPr>
        <w:t>d</w:t>
      </w:r>
      <w:r w:rsidRPr="00DA1223">
        <w:rPr>
          <w:rFonts w:ascii="Arial" w:eastAsia="Arial" w:hAnsi="Arial" w:cs="Arial"/>
          <w:b/>
          <w:lang w:val="nl-BE"/>
        </w:rPr>
        <w:t>e</w:t>
      </w:r>
      <w:r w:rsidRPr="00DA1223">
        <w:rPr>
          <w:rFonts w:ascii="Arial" w:eastAsia="Arial" w:hAnsi="Arial" w:cs="Arial"/>
          <w:b/>
          <w:spacing w:val="39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3"/>
          <w:lang w:val="nl-BE"/>
        </w:rPr>
        <w:t>o</w:t>
      </w:r>
      <w:r w:rsidRPr="00DA1223">
        <w:rPr>
          <w:rFonts w:ascii="Arial" w:eastAsia="Arial" w:hAnsi="Arial" w:cs="Arial"/>
          <w:b/>
          <w:lang w:val="nl-BE"/>
        </w:rPr>
        <w:t>p</w:t>
      </w:r>
      <w:r w:rsidRPr="00DA1223">
        <w:rPr>
          <w:rFonts w:ascii="Arial" w:eastAsia="Arial" w:hAnsi="Arial" w:cs="Arial"/>
          <w:b/>
          <w:spacing w:val="42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5"/>
          <w:lang w:val="nl-BE"/>
        </w:rPr>
        <w:t>E</w:t>
      </w:r>
      <w:r w:rsidRPr="00DA1223">
        <w:rPr>
          <w:rFonts w:ascii="Arial" w:eastAsia="Arial" w:hAnsi="Arial" w:cs="Arial"/>
          <w:b/>
          <w:spacing w:val="2"/>
          <w:lang w:val="nl-BE"/>
        </w:rPr>
        <w:t>u</w:t>
      </w:r>
      <w:r w:rsidRPr="00DA1223">
        <w:rPr>
          <w:rFonts w:ascii="Arial" w:eastAsia="Arial" w:hAnsi="Arial" w:cs="Arial"/>
          <w:b/>
          <w:spacing w:val="-2"/>
          <w:lang w:val="nl-BE"/>
        </w:rPr>
        <w:t>r</w:t>
      </w:r>
      <w:r w:rsidRPr="00DA1223">
        <w:rPr>
          <w:rFonts w:ascii="Arial" w:eastAsia="Arial" w:hAnsi="Arial" w:cs="Arial"/>
          <w:b/>
          <w:spacing w:val="2"/>
          <w:lang w:val="nl-BE"/>
        </w:rPr>
        <w:t>on</w:t>
      </w:r>
      <w:r w:rsidRPr="00DA1223">
        <w:rPr>
          <w:rFonts w:ascii="Arial" w:eastAsia="Arial" w:hAnsi="Arial" w:cs="Arial"/>
          <w:b/>
          <w:spacing w:val="-2"/>
          <w:lang w:val="nl-BE"/>
        </w:rPr>
        <w:t>ex</w:t>
      </w:r>
      <w:r w:rsidRPr="00DA1223">
        <w:rPr>
          <w:rFonts w:ascii="Arial" w:eastAsia="Arial" w:hAnsi="Arial" w:cs="Arial"/>
          <w:b/>
          <w:lang w:val="nl-BE"/>
        </w:rPr>
        <w:t>t</w:t>
      </w:r>
      <w:r w:rsidRPr="00DA1223">
        <w:rPr>
          <w:rFonts w:ascii="Arial" w:eastAsia="Arial" w:hAnsi="Arial" w:cs="Arial"/>
          <w:b/>
          <w:spacing w:val="40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2"/>
          <w:lang w:val="nl-BE"/>
        </w:rPr>
        <w:t>Br</w:t>
      </w:r>
      <w:r w:rsidRPr="00DA1223">
        <w:rPr>
          <w:rFonts w:ascii="Arial" w:eastAsia="Arial" w:hAnsi="Arial" w:cs="Arial"/>
          <w:b/>
          <w:spacing w:val="2"/>
          <w:lang w:val="nl-BE"/>
        </w:rPr>
        <w:t>u</w:t>
      </w:r>
      <w:r w:rsidRPr="00DA1223">
        <w:rPr>
          <w:rFonts w:ascii="Arial" w:eastAsia="Arial" w:hAnsi="Arial" w:cs="Arial"/>
          <w:b/>
          <w:spacing w:val="-2"/>
          <w:lang w:val="nl-BE"/>
        </w:rPr>
        <w:t>sse</w:t>
      </w:r>
      <w:r w:rsidRPr="00DA1223">
        <w:rPr>
          <w:rFonts w:ascii="Arial" w:eastAsia="Arial" w:hAnsi="Arial" w:cs="Arial"/>
          <w:b/>
          <w:lang w:val="nl-BE"/>
        </w:rPr>
        <w:t>l</w:t>
      </w:r>
      <w:r w:rsidRPr="00DA1223">
        <w:rPr>
          <w:rFonts w:ascii="Arial" w:eastAsia="Arial" w:hAnsi="Arial" w:cs="Arial"/>
          <w:b/>
          <w:spacing w:val="43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2"/>
          <w:lang w:val="nl-BE"/>
        </w:rPr>
        <w:t>g</w:t>
      </w:r>
      <w:r w:rsidRPr="00DA1223">
        <w:rPr>
          <w:rFonts w:ascii="Arial" w:eastAsia="Arial" w:hAnsi="Arial" w:cs="Arial"/>
          <w:b/>
          <w:spacing w:val="-6"/>
          <w:lang w:val="nl-BE"/>
        </w:rPr>
        <w:t>e</w:t>
      </w:r>
      <w:r w:rsidRPr="00DA1223">
        <w:rPr>
          <w:rFonts w:ascii="Arial" w:eastAsia="Arial" w:hAnsi="Arial" w:cs="Arial"/>
          <w:b/>
          <w:spacing w:val="2"/>
          <w:lang w:val="nl-BE"/>
        </w:rPr>
        <w:t>no</w:t>
      </w:r>
      <w:r w:rsidRPr="00DA1223">
        <w:rPr>
          <w:rFonts w:ascii="Arial" w:eastAsia="Arial" w:hAnsi="Arial" w:cs="Arial"/>
          <w:b/>
          <w:lang w:val="nl-BE"/>
        </w:rPr>
        <w:t>t</w:t>
      </w:r>
      <w:r w:rsidRPr="00DA1223">
        <w:rPr>
          <w:rFonts w:ascii="Arial" w:eastAsia="Arial" w:hAnsi="Arial" w:cs="Arial"/>
          <w:b/>
          <w:spacing w:val="-2"/>
          <w:lang w:val="nl-BE"/>
        </w:rPr>
        <w:t>eer</w:t>
      </w:r>
      <w:r w:rsidRPr="00DA1223">
        <w:rPr>
          <w:rFonts w:ascii="Arial" w:eastAsia="Arial" w:hAnsi="Arial" w:cs="Arial"/>
          <w:b/>
          <w:spacing w:val="2"/>
          <w:lang w:val="nl-BE"/>
        </w:rPr>
        <w:t>d</w:t>
      </w:r>
      <w:r w:rsidRPr="00DA1223">
        <w:rPr>
          <w:rFonts w:ascii="Arial" w:eastAsia="Arial" w:hAnsi="Arial" w:cs="Arial"/>
          <w:b/>
          <w:lang w:val="nl-BE"/>
        </w:rPr>
        <w:t>e</w:t>
      </w:r>
      <w:r w:rsidRPr="00DA1223">
        <w:rPr>
          <w:rFonts w:ascii="Arial" w:eastAsia="Arial" w:hAnsi="Arial" w:cs="Arial"/>
          <w:b/>
          <w:spacing w:val="39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6"/>
          <w:lang w:val="nl-BE"/>
        </w:rPr>
        <w:t>k</w:t>
      </w:r>
      <w:r w:rsidRPr="00DA1223">
        <w:rPr>
          <w:rFonts w:ascii="Arial" w:eastAsia="Arial" w:hAnsi="Arial" w:cs="Arial"/>
          <w:b/>
          <w:spacing w:val="2"/>
          <w:lang w:val="nl-BE"/>
        </w:rPr>
        <w:t>o</w:t>
      </w:r>
      <w:r w:rsidRPr="00DA1223">
        <w:rPr>
          <w:rFonts w:ascii="Arial" w:eastAsia="Arial" w:hAnsi="Arial" w:cs="Arial"/>
          <w:b/>
          <w:lang w:val="nl-BE"/>
        </w:rPr>
        <w:t>ff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2"/>
          <w:lang w:val="nl-BE"/>
        </w:rPr>
        <w:t>eserv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2"/>
          <w:lang w:val="nl-BE"/>
        </w:rPr>
        <w:t>ce</w:t>
      </w:r>
      <w:r w:rsidRPr="00DA1223">
        <w:rPr>
          <w:rFonts w:ascii="Arial" w:eastAsia="Arial" w:hAnsi="Arial" w:cs="Arial"/>
          <w:b/>
          <w:lang w:val="nl-BE"/>
        </w:rPr>
        <w:t>-</w:t>
      </w:r>
      <w:r w:rsidRPr="00DA1223">
        <w:rPr>
          <w:rFonts w:ascii="Arial" w:eastAsia="Arial" w:hAnsi="Arial" w:cs="Arial"/>
          <w:b/>
          <w:spacing w:val="46"/>
          <w:lang w:val="nl-BE"/>
        </w:rPr>
        <w:t xml:space="preserve"> </w:t>
      </w:r>
      <w:r w:rsidRPr="00DA1223">
        <w:rPr>
          <w:rFonts w:ascii="Arial" w:eastAsia="Arial" w:hAnsi="Arial" w:cs="Arial"/>
          <w:b/>
          <w:spacing w:val="-6"/>
          <w:lang w:val="nl-BE"/>
        </w:rPr>
        <w:t>e</w:t>
      </w:r>
      <w:r w:rsidRPr="00DA1223">
        <w:rPr>
          <w:rFonts w:ascii="Arial" w:eastAsia="Arial" w:hAnsi="Arial" w:cs="Arial"/>
          <w:b/>
          <w:lang w:val="nl-BE"/>
        </w:rPr>
        <w:t xml:space="preserve">n </w:t>
      </w:r>
      <w:r w:rsidRPr="00DA1223">
        <w:rPr>
          <w:rFonts w:ascii="Arial" w:eastAsia="Arial" w:hAnsi="Arial" w:cs="Arial"/>
          <w:b/>
          <w:spacing w:val="-2"/>
          <w:lang w:val="nl-BE"/>
        </w:rPr>
        <w:t>k</w:t>
      </w:r>
      <w:r w:rsidRPr="00DA1223">
        <w:rPr>
          <w:rFonts w:ascii="Arial" w:eastAsia="Arial" w:hAnsi="Arial" w:cs="Arial"/>
          <w:b/>
          <w:spacing w:val="2"/>
          <w:lang w:val="nl-BE"/>
        </w:rPr>
        <w:t>un</w:t>
      </w:r>
      <w:r w:rsidRPr="00DA1223">
        <w:rPr>
          <w:rFonts w:ascii="Arial" w:eastAsia="Arial" w:hAnsi="Arial" w:cs="Arial"/>
          <w:b/>
          <w:spacing w:val="-2"/>
          <w:lang w:val="nl-BE"/>
        </w:rPr>
        <w:t>s</w:t>
      </w:r>
      <w:r w:rsidRPr="00DA1223">
        <w:rPr>
          <w:rFonts w:ascii="Arial" w:eastAsia="Arial" w:hAnsi="Arial" w:cs="Arial"/>
          <w:b/>
          <w:lang w:val="nl-BE"/>
        </w:rPr>
        <w:t>t</w:t>
      </w:r>
      <w:r w:rsidRPr="00DA1223">
        <w:rPr>
          <w:rFonts w:ascii="Arial" w:eastAsia="Arial" w:hAnsi="Arial" w:cs="Arial"/>
          <w:b/>
          <w:spacing w:val="-2"/>
          <w:lang w:val="nl-BE"/>
        </w:rPr>
        <w:t>s</w:t>
      </w:r>
      <w:r w:rsidRPr="00DA1223">
        <w:rPr>
          <w:rFonts w:ascii="Arial" w:eastAsia="Arial" w:hAnsi="Arial" w:cs="Arial"/>
          <w:b/>
          <w:lang w:val="nl-BE"/>
        </w:rPr>
        <w:t>t</w:t>
      </w:r>
      <w:r w:rsidRPr="00DA1223">
        <w:rPr>
          <w:rFonts w:ascii="Arial" w:eastAsia="Arial" w:hAnsi="Arial" w:cs="Arial"/>
          <w:b/>
          <w:spacing w:val="-3"/>
          <w:lang w:val="nl-BE"/>
        </w:rPr>
        <w:t>o</w:t>
      </w:r>
      <w:r w:rsidRPr="00DA1223">
        <w:rPr>
          <w:rFonts w:ascii="Arial" w:eastAsia="Arial" w:hAnsi="Arial" w:cs="Arial"/>
          <w:b/>
          <w:lang w:val="nl-BE"/>
        </w:rPr>
        <w:t>f</w:t>
      </w:r>
      <w:r w:rsidRPr="00DA1223">
        <w:rPr>
          <w:rFonts w:ascii="Arial" w:eastAsia="Arial" w:hAnsi="Arial" w:cs="Arial"/>
          <w:b/>
          <w:spacing w:val="-2"/>
          <w:lang w:val="nl-BE"/>
        </w:rPr>
        <w:t>ver</w:t>
      </w:r>
      <w:r w:rsidRPr="00DA1223">
        <w:rPr>
          <w:rFonts w:ascii="Arial" w:eastAsia="Arial" w:hAnsi="Arial" w:cs="Arial"/>
          <w:b/>
          <w:spacing w:val="2"/>
          <w:lang w:val="nl-BE"/>
        </w:rPr>
        <w:t>p</w:t>
      </w:r>
      <w:r w:rsidRPr="00DA1223">
        <w:rPr>
          <w:rFonts w:ascii="Arial" w:eastAsia="Arial" w:hAnsi="Arial" w:cs="Arial"/>
          <w:b/>
          <w:spacing w:val="-2"/>
          <w:lang w:val="nl-BE"/>
        </w:rPr>
        <w:t>akk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3"/>
          <w:lang w:val="nl-BE"/>
        </w:rPr>
        <w:t>n</w:t>
      </w:r>
      <w:r w:rsidRPr="00DA1223">
        <w:rPr>
          <w:rFonts w:ascii="Arial" w:eastAsia="Arial" w:hAnsi="Arial" w:cs="Arial"/>
          <w:b/>
          <w:spacing w:val="2"/>
          <w:lang w:val="nl-BE"/>
        </w:rPr>
        <w:t>g</w:t>
      </w:r>
      <w:r w:rsidRPr="00DA1223">
        <w:rPr>
          <w:rFonts w:ascii="Arial" w:eastAsia="Arial" w:hAnsi="Arial" w:cs="Arial"/>
          <w:b/>
          <w:spacing w:val="-2"/>
          <w:lang w:val="nl-BE"/>
        </w:rPr>
        <w:t>ss</w:t>
      </w:r>
      <w:r w:rsidRPr="00DA1223">
        <w:rPr>
          <w:rFonts w:ascii="Arial" w:eastAsia="Arial" w:hAnsi="Arial" w:cs="Arial"/>
          <w:b/>
          <w:spacing w:val="2"/>
          <w:lang w:val="nl-BE"/>
        </w:rPr>
        <w:t>p</w:t>
      </w:r>
      <w:r w:rsidRPr="00DA1223">
        <w:rPr>
          <w:rFonts w:ascii="Arial" w:eastAsia="Arial" w:hAnsi="Arial" w:cs="Arial"/>
          <w:b/>
          <w:spacing w:val="-2"/>
          <w:lang w:val="nl-BE"/>
        </w:rPr>
        <w:t>ec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2"/>
          <w:lang w:val="nl-BE"/>
        </w:rPr>
        <w:t>a</w:t>
      </w:r>
      <w:r w:rsidRPr="00DA1223">
        <w:rPr>
          <w:rFonts w:ascii="Arial" w:eastAsia="Arial" w:hAnsi="Arial" w:cs="Arial"/>
          <w:b/>
          <w:spacing w:val="-3"/>
          <w:lang w:val="nl-BE"/>
        </w:rPr>
        <w:t>l</w:t>
      </w:r>
      <w:r w:rsidRPr="00DA1223">
        <w:rPr>
          <w:rFonts w:ascii="Arial" w:eastAsia="Arial" w:hAnsi="Arial" w:cs="Arial"/>
          <w:b/>
          <w:spacing w:val="2"/>
          <w:lang w:val="nl-BE"/>
        </w:rPr>
        <w:t>i</w:t>
      </w:r>
      <w:r w:rsidRPr="00DA1223">
        <w:rPr>
          <w:rFonts w:ascii="Arial" w:eastAsia="Arial" w:hAnsi="Arial" w:cs="Arial"/>
          <w:b/>
          <w:spacing w:val="-2"/>
          <w:lang w:val="nl-BE"/>
        </w:rPr>
        <w:t>s</w:t>
      </w:r>
      <w:r w:rsidRPr="00DA1223">
        <w:rPr>
          <w:rFonts w:ascii="Arial" w:eastAsia="Arial" w:hAnsi="Arial" w:cs="Arial"/>
          <w:b/>
          <w:lang w:val="nl-BE"/>
        </w:rPr>
        <w:t>t,</w:t>
      </w:r>
      <w:r w:rsidRPr="00DA1223">
        <w:rPr>
          <w:rFonts w:ascii="Arial" w:eastAsia="Arial" w:hAnsi="Arial" w:cs="Arial"/>
          <w:b/>
          <w:spacing w:val="40"/>
          <w:lang w:val="nl-BE"/>
        </w:rPr>
        <w:t xml:space="preserve"> </w:t>
      </w:r>
      <w:r w:rsidR="00DA1223" w:rsidRPr="00DA1223">
        <w:rPr>
          <w:rFonts w:ascii="Arial" w:hAnsi="Arial" w:cs="Arial"/>
          <w:b/>
          <w:lang w:val="nl-BE"/>
        </w:rPr>
        <w:t>ontvangt een trofee als genomine</w:t>
      </w:r>
      <w:r w:rsidR="00E569A4">
        <w:rPr>
          <w:rFonts w:ascii="Arial" w:hAnsi="Arial" w:cs="Arial"/>
          <w:b/>
          <w:lang w:val="nl-BE"/>
        </w:rPr>
        <w:t>erde voor de  Family  Business Award of E</w:t>
      </w:r>
      <w:r w:rsidR="00DA1223" w:rsidRPr="00DA1223">
        <w:rPr>
          <w:rFonts w:ascii="Arial" w:hAnsi="Arial" w:cs="Arial"/>
          <w:b/>
          <w:lang w:val="nl-BE"/>
        </w:rPr>
        <w:t xml:space="preserve">xcellence die jaarlijks wordt uitgereikt door Ernst &amp; Young en </w:t>
      </w:r>
      <w:proofErr w:type="spellStart"/>
      <w:r w:rsidR="00DA1223" w:rsidRPr="00DA1223">
        <w:rPr>
          <w:rFonts w:ascii="Arial" w:hAnsi="Arial" w:cs="Arial"/>
          <w:b/>
          <w:lang w:val="nl-BE"/>
        </w:rPr>
        <w:t>Guberna</w:t>
      </w:r>
      <w:proofErr w:type="spellEnd"/>
      <w:r w:rsidR="00DA1223" w:rsidRPr="00DA1223">
        <w:rPr>
          <w:rFonts w:ascii="Arial" w:hAnsi="Arial" w:cs="Arial"/>
          <w:b/>
          <w:lang w:val="nl-BE"/>
        </w:rPr>
        <w:t>.</w:t>
      </w:r>
    </w:p>
    <w:p w:rsidR="00DA1223" w:rsidRPr="00DA1223" w:rsidRDefault="00DA1223" w:rsidP="00DA1223">
      <w:pPr>
        <w:rPr>
          <w:rFonts w:ascii="Arial" w:hAnsi="Arial" w:cs="Arial"/>
          <w:lang w:val="nl-BE"/>
        </w:rPr>
      </w:pPr>
    </w:p>
    <w:p w:rsidR="00DA1223" w:rsidRPr="00DA1223" w:rsidRDefault="00DA1223" w:rsidP="00DA1223">
      <w:pPr>
        <w:rPr>
          <w:rFonts w:ascii="Arial" w:hAnsi="Arial" w:cs="Arial"/>
          <w:lang w:val="nl-BE"/>
        </w:rPr>
      </w:pPr>
      <w:r w:rsidRPr="00DA1223">
        <w:rPr>
          <w:rFonts w:ascii="Arial" w:hAnsi="Arial" w:cs="Arial"/>
          <w:lang w:val="nl-BE"/>
        </w:rPr>
        <w:t xml:space="preserve">Luc </w:t>
      </w:r>
      <w:proofErr w:type="spellStart"/>
      <w:r w:rsidRPr="00DA1223">
        <w:rPr>
          <w:rFonts w:ascii="Arial" w:hAnsi="Arial" w:cs="Arial"/>
          <w:lang w:val="nl-BE"/>
        </w:rPr>
        <w:t>Debruykere</w:t>
      </w:r>
      <w:proofErr w:type="spellEnd"/>
      <w:r w:rsidRPr="00DA1223">
        <w:rPr>
          <w:rFonts w:ascii="Arial" w:hAnsi="Arial" w:cs="Arial"/>
          <w:lang w:val="nl-BE"/>
        </w:rPr>
        <w:t>, die gedurende een aantal jaren voorzitter was van VOKA, bevestigde dat het voor de jury een verscheurende keuze werd tussen 3 kandidaten, en prees Miko voor haar langetermijnperspectief, gezonde familiale verankering en aandacht voor duurzaamheid. </w:t>
      </w:r>
    </w:p>
    <w:p w:rsidR="00DA1223" w:rsidRPr="00DA1223" w:rsidRDefault="00DA1223" w:rsidP="00DA1223">
      <w:pPr>
        <w:rPr>
          <w:rFonts w:ascii="Arial" w:hAnsi="Arial" w:cs="Arial"/>
          <w:lang w:val="nl-BE"/>
        </w:rPr>
      </w:pPr>
    </w:p>
    <w:p w:rsidR="00DA1223" w:rsidRPr="00DA1223" w:rsidRDefault="00DA1223" w:rsidP="00DA1223">
      <w:pPr>
        <w:rPr>
          <w:rFonts w:ascii="Arial" w:hAnsi="Arial" w:cs="Arial"/>
          <w:lang w:val="nl-BE"/>
        </w:rPr>
      </w:pPr>
      <w:r w:rsidRPr="00DA1223">
        <w:rPr>
          <w:rFonts w:ascii="Arial" w:hAnsi="Arial" w:cs="Arial"/>
          <w:lang w:val="nl-BE"/>
        </w:rPr>
        <w:t xml:space="preserve">De uiteindelijke Ambassadeur werd de firma </w:t>
      </w:r>
      <w:proofErr w:type="spellStart"/>
      <w:r w:rsidRPr="00DA1223">
        <w:rPr>
          <w:rFonts w:ascii="Arial" w:hAnsi="Arial" w:cs="Arial"/>
          <w:lang w:val="nl-BE"/>
        </w:rPr>
        <w:t>Vander</w:t>
      </w:r>
      <w:r w:rsidR="00E569A4">
        <w:rPr>
          <w:rFonts w:ascii="Arial" w:hAnsi="Arial" w:cs="Arial"/>
          <w:lang w:val="nl-BE"/>
        </w:rPr>
        <w:t>s</w:t>
      </w:r>
      <w:r w:rsidRPr="00DA1223">
        <w:rPr>
          <w:rFonts w:ascii="Arial" w:hAnsi="Arial" w:cs="Arial"/>
          <w:lang w:val="nl-BE"/>
        </w:rPr>
        <w:t>anden</w:t>
      </w:r>
      <w:proofErr w:type="spellEnd"/>
      <w:r w:rsidR="00E569A4">
        <w:rPr>
          <w:rFonts w:ascii="Arial" w:hAnsi="Arial" w:cs="Arial"/>
          <w:lang w:val="nl-BE"/>
        </w:rPr>
        <w:t xml:space="preserve"> Group</w:t>
      </w:r>
      <w:r w:rsidRPr="00DA1223">
        <w:rPr>
          <w:rFonts w:ascii="Arial" w:hAnsi="Arial" w:cs="Arial"/>
          <w:lang w:val="nl-BE"/>
        </w:rPr>
        <w:t>, Europees marktleider in de sector van de steenbakkerijen.</w:t>
      </w:r>
    </w:p>
    <w:p w:rsidR="00DA1223" w:rsidRPr="00DA1223" w:rsidRDefault="00DA1223" w:rsidP="00DA1223">
      <w:pPr>
        <w:rPr>
          <w:rFonts w:ascii="Arial" w:hAnsi="Arial" w:cs="Arial"/>
          <w:lang w:val="nl-BE"/>
        </w:rPr>
      </w:pPr>
    </w:p>
    <w:p w:rsidR="00DA1223" w:rsidRDefault="00DA1223" w:rsidP="00DA1223">
      <w:pPr>
        <w:rPr>
          <w:rFonts w:ascii="Arial" w:hAnsi="Arial" w:cs="Arial"/>
          <w:lang w:val="nl-BE"/>
        </w:rPr>
      </w:pPr>
      <w:r w:rsidRPr="00DA1223">
        <w:rPr>
          <w:rFonts w:ascii="Arial" w:hAnsi="Arial" w:cs="Arial"/>
          <w:lang w:val="nl-BE"/>
        </w:rPr>
        <w:t xml:space="preserve">“Het doet enorm plezier dat ons deze eer te beurt is gevallen, en dat onze inzet om van </w:t>
      </w:r>
      <w:r>
        <w:rPr>
          <w:rFonts w:ascii="Arial" w:hAnsi="Arial" w:cs="Arial"/>
          <w:lang w:val="nl-BE"/>
        </w:rPr>
        <w:t>M</w:t>
      </w:r>
      <w:r w:rsidRPr="00DA1223">
        <w:rPr>
          <w:rFonts w:ascii="Arial" w:hAnsi="Arial" w:cs="Arial"/>
          <w:lang w:val="nl-BE"/>
        </w:rPr>
        <w:t xml:space="preserve">iko een warm familiaal en groeiend bedrijf te maken met deze prestigieuze trofee bekroond wordt”, aldus Frans Van Tilborg, </w:t>
      </w:r>
      <w:r w:rsidR="00AE0BE4">
        <w:rPr>
          <w:rFonts w:ascii="Arial" w:hAnsi="Arial" w:cs="Arial"/>
          <w:lang w:val="nl-BE"/>
        </w:rPr>
        <w:t>CEO</w:t>
      </w:r>
      <w:r w:rsidRPr="00DA1223">
        <w:rPr>
          <w:rFonts w:ascii="Arial" w:hAnsi="Arial" w:cs="Arial"/>
          <w:lang w:val="nl-BE"/>
        </w:rPr>
        <w:t xml:space="preserve"> van </w:t>
      </w:r>
      <w:r>
        <w:rPr>
          <w:rFonts w:ascii="Arial" w:hAnsi="Arial" w:cs="Arial"/>
          <w:lang w:val="nl-BE"/>
        </w:rPr>
        <w:t xml:space="preserve">de </w:t>
      </w:r>
      <w:r w:rsidRPr="00DA1223">
        <w:rPr>
          <w:rFonts w:ascii="Arial" w:hAnsi="Arial" w:cs="Arial"/>
          <w:lang w:val="nl-BE"/>
        </w:rPr>
        <w:t>Miko</w:t>
      </w:r>
      <w:r>
        <w:rPr>
          <w:rFonts w:ascii="Arial" w:hAnsi="Arial" w:cs="Arial"/>
          <w:lang w:val="nl-BE"/>
        </w:rPr>
        <w:t>-groep</w:t>
      </w:r>
      <w:r w:rsidRPr="00DA1223">
        <w:rPr>
          <w:rFonts w:ascii="Arial" w:hAnsi="Arial" w:cs="Arial"/>
          <w:lang w:val="nl-BE"/>
        </w:rPr>
        <w:t>.</w:t>
      </w:r>
    </w:p>
    <w:p w:rsidR="00DA1223" w:rsidRDefault="00DA1223" w:rsidP="00DA1223">
      <w:pPr>
        <w:rPr>
          <w:rFonts w:ascii="Arial" w:hAnsi="Arial" w:cs="Arial"/>
          <w:lang w:val="nl-BE"/>
        </w:rPr>
      </w:pPr>
    </w:p>
    <w:p w:rsidR="00305136" w:rsidRPr="007D5FCE" w:rsidRDefault="006C558D" w:rsidP="007E6BEF">
      <w:pPr>
        <w:rPr>
          <w:rFonts w:ascii="Arial" w:eastAsia="Arial" w:hAnsi="Arial" w:cs="Arial"/>
          <w:b/>
          <w:lang w:val="nl-BE"/>
        </w:rPr>
      </w:pPr>
      <w:r w:rsidRPr="007D5FCE">
        <w:rPr>
          <w:rFonts w:ascii="Arial" w:eastAsia="Arial" w:hAnsi="Arial" w:cs="Arial"/>
          <w:b/>
          <w:spacing w:val="2"/>
          <w:lang w:val="nl-BE"/>
        </w:rPr>
        <w:t>O</w:t>
      </w:r>
      <w:r w:rsidRPr="007D5FCE">
        <w:rPr>
          <w:rFonts w:ascii="Arial" w:eastAsia="Arial" w:hAnsi="Arial" w:cs="Arial"/>
          <w:b/>
          <w:lang w:val="nl-BE"/>
        </w:rPr>
        <w:t>VER</w:t>
      </w:r>
      <w:r w:rsidRPr="007D5FCE">
        <w:rPr>
          <w:rFonts w:ascii="Arial" w:eastAsia="Arial" w:hAnsi="Arial" w:cs="Arial"/>
          <w:b/>
          <w:spacing w:val="-4"/>
          <w:lang w:val="nl-BE"/>
        </w:rPr>
        <w:t xml:space="preserve"> </w:t>
      </w:r>
      <w:r w:rsidRPr="007D5FCE">
        <w:rPr>
          <w:rFonts w:ascii="Arial" w:eastAsia="Arial" w:hAnsi="Arial" w:cs="Arial"/>
          <w:b/>
          <w:lang w:val="nl-BE"/>
        </w:rPr>
        <w:t>M</w:t>
      </w:r>
      <w:r w:rsidRPr="007D5FCE">
        <w:rPr>
          <w:rFonts w:ascii="Arial" w:eastAsia="Arial" w:hAnsi="Arial" w:cs="Arial"/>
          <w:b/>
          <w:spacing w:val="2"/>
          <w:lang w:val="nl-BE"/>
        </w:rPr>
        <w:t>I</w:t>
      </w:r>
      <w:r w:rsidRPr="007D5FCE">
        <w:rPr>
          <w:rFonts w:ascii="Arial" w:eastAsia="Arial" w:hAnsi="Arial" w:cs="Arial"/>
          <w:b/>
          <w:spacing w:val="-6"/>
          <w:lang w:val="nl-BE"/>
        </w:rPr>
        <w:t>K</w:t>
      </w:r>
      <w:r w:rsidRPr="007D5FCE">
        <w:rPr>
          <w:rFonts w:ascii="Arial" w:eastAsia="Arial" w:hAnsi="Arial" w:cs="Arial"/>
          <w:b/>
          <w:lang w:val="nl-BE"/>
        </w:rPr>
        <w:t>O</w:t>
      </w:r>
    </w:p>
    <w:p w:rsidR="00305136" w:rsidRPr="007D5FCE" w:rsidRDefault="00305136" w:rsidP="007E6BEF">
      <w:pPr>
        <w:rPr>
          <w:rFonts w:ascii="Arial" w:eastAsia="Calibri" w:hAnsi="Arial" w:cs="Arial"/>
          <w:b/>
          <w:bCs/>
          <w:color w:val="767171"/>
          <w:lang w:val="nl-BE"/>
        </w:rPr>
      </w:pPr>
    </w:p>
    <w:p w:rsidR="00305136" w:rsidRPr="007D5FCE" w:rsidRDefault="00305136" w:rsidP="007E6BEF">
      <w:pPr>
        <w:rPr>
          <w:rFonts w:ascii="Arial" w:eastAsia="Calibri" w:hAnsi="Arial" w:cs="Arial"/>
          <w:b/>
          <w:bCs/>
          <w:lang w:val="nl-BE"/>
        </w:rPr>
      </w:pPr>
      <w:r w:rsidRPr="007D5FCE">
        <w:rPr>
          <w:rFonts w:ascii="Arial" w:eastAsia="Calibri" w:hAnsi="Arial" w:cs="Arial"/>
          <w:b/>
          <w:bCs/>
          <w:lang w:val="nl-BE"/>
        </w:rPr>
        <w:t>Miko is al meer dan 200 jaar actief in koffieservice en sinds een 40-tal jaren in kunststofverpakkingen, en werd in 1998 geïntroduceerd op Euronext Brussel. Miko volgt een “tweepijlerstrategie” waarbij de kernactiviteiten – koffieservice en kunststofverpakkingen – nagenoeg zelfstandige entiteiten zijn met elk hun eigen management, zodat beide activiteiten een eigen groeipad kunnen volgen. De groep haalde in 2016 een omzet van 191 miljoen euro, waarvan 50 % in het koffiesegment en 50 % in het kunststofsegment. Miko is een internationale groep met eigen ondernemingen in België, Frankrijk, Engeland, Nederland, Duitsland, Denemarken, Noorwegen, Zweden, Polen, Tsjechië, Slowakije, Indonesië en Australië.</w:t>
      </w:r>
    </w:p>
    <w:p w:rsidR="00305136" w:rsidRPr="007D5FCE" w:rsidRDefault="00305136" w:rsidP="007E6BEF">
      <w:pPr>
        <w:rPr>
          <w:rFonts w:ascii="Arial" w:eastAsia="Calibri" w:hAnsi="Arial" w:cs="Arial"/>
          <w:b/>
          <w:bCs/>
          <w:lang w:val="nl-BE"/>
        </w:rPr>
      </w:pPr>
    </w:p>
    <w:p w:rsidR="00FE6FD3" w:rsidRPr="007D5FCE" w:rsidRDefault="00FE6FD3" w:rsidP="007E6BEF">
      <w:pPr>
        <w:jc w:val="center"/>
        <w:rPr>
          <w:rFonts w:ascii="Arial" w:eastAsia="Calibri" w:hAnsi="Arial" w:cs="Arial"/>
          <w:b/>
          <w:bCs/>
          <w:lang w:val="nl-BE"/>
        </w:rPr>
      </w:pPr>
      <w:r w:rsidRPr="007D5FCE">
        <w:rPr>
          <w:rFonts w:ascii="Arial" w:eastAsia="Calibri" w:hAnsi="Arial" w:cs="Arial"/>
          <w:b/>
          <w:bCs/>
          <w:lang w:val="nl-BE"/>
        </w:rPr>
        <w:t>EINDE</w:t>
      </w:r>
    </w:p>
    <w:p w:rsidR="00FE6FD3" w:rsidRPr="007D5FCE" w:rsidRDefault="00FE6FD3" w:rsidP="007E6BEF">
      <w:pPr>
        <w:rPr>
          <w:rFonts w:ascii="Arial" w:eastAsia="Calibri" w:hAnsi="Arial" w:cs="Arial"/>
          <w:b/>
          <w:bCs/>
          <w:lang w:val="nl-BE"/>
        </w:rPr>
      </w:pPr>
    </w:p>
    <w:p w:rsidR="00305136" w:rsidRPr="007D5FCE" w:rsidRDefault="00305136" w:rsidP="007E6BEF">
      <w:pPr>
        <w:rPr>
          <w:rFonts w:ascii="Arial" w:eastAsia="Calibri" w:hAnsi="Arial" w:cs="Arial"/>
          <w:bCs/>
          <w:lang w:val="nl-BE"/>
        </w:rPr>
      </w:pPr>
      <w:r w:rsidRPr="007D5FCE">
        <w:rPr>
          <w:rFonts w:ascii="Arial" w:eastAsia="Calibri" w:hAnsi="Arial" w:cs="Arial"/>
          <w:b/>
          <w:bCs/>
          <w:lang w:val="nl-BE"/>
        </w:rPr>
        <w:t>Noot voor redacties:</w:t>
      </w:r>
      <w:r w:rsidRPr="007D5FCE">
        <w:rPr>
          <w:rFonts w:ascii="Arial" w:eastAsia="Calibri" w:hAnsi="Arial" w:cs="Arial"/>
          <w:bCs/>
          <w:lang w:val="nl-BE"/>
        </w:rPr>
        <w:t xml:space="preserve"> </w:t>
      </w:r>
    </w:p>
    <w:p w:rsidR="00305136" w:rsidRPr="007D5FCE" w:rsidRDefault="00305136" w:rsidP="007E6BEF">
      <w:pPr>
        <w:rPr>
          <w:rFonts w:ascii="Arial" w:eastAsia="Calibri" w:hAnsi="Arial" w:cs="Arial"/>
          <w:bCs/>
          <w:lang w:val="nl-BE"/>
        </w:rPr>
      </w:pP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  <w:r w:rsidRPr="007D5FCE">
        <w:rPr>
          <w:rFonts w:ascii="Arial" w:eastAsia="Calibri" w:hAnsi="Arial" w:cs="Arial"/>
          <w:bCs/>
          <w:i/>
          <w:lang w:val="nl-BE"/>
        </w:rPr>
        <w:t xml:space="preserve">Voor fotomateriaal: </w:t>
      </w:r>
      <w:hyperlink r:id="rId5" w:history="1">
        <w:r w:rsidRPr="007D5FCE">
          <w:rPr>
            <w:rStyle w:val="Hyperlink"/>
            <w:rFonts w:ascii="Arial" w:eastAsia="Calibri" w:hAnsi="Arial" w:cs="Arial"/>
            <w:i/>
            <w:lang w:val="nl-BE"/>
          </w:rPr>
          <w:t>www.miko.eu</w:t>
        </w:r>
      </w:hyperlink>
      <w:r w:rsidRPr="007D5FCE">
        <w:rPr>
          <w:rFonts w:ascii="Arial" w:eastAsia="Calibri" w:hAnsi="Arial" w:cs="Arial"/>
          <w:i/>
          <w:lang w:val="nl-BE"/>
        </w:rPr>
        <w:t xml:space="preserve"> </w:t>
      </w:r>
      <w:r w:rsidRPr="007D5FCE">
        <w:rPr>
          <w:rFonts w:ascii="Arial" w:eastAsia="Calibri" w:hAnsi="Arial" w:cs="Arial"/>
          <w:bCs/>
          <w:i/>
          <w:lang w:val="nl-BE"/>
        </w:rPr>
        <w:t xml:space="preserve">– Persberichten </w:t>
      </w: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  <w:r w:rsidRPr="007D5FCE">
        <w:rPr>
          <w:rFonts w:ascii="Arial" w:eastAsia="Calibri" w:hAnsi="Arial" w:cs="Arial"/>
          <w:bCs/>
          <w:i/>
          <w:lang w:val="nl-BE"/>
        </w:rPr>
        <w:t xml:space="preserve">Voor meer informatie, gelieve contact op te nemen met Frans Van Tilborg, tel. </w:t>
      </w:r>
      <w:r w:rsidRPr="007D5FCE">
        <w:rPr>
          <w:rFonts w:ascii="Arial" w:eastAsia="Calibri" w:hAnsi="Arial" w:cs="Arial"/>
          <w:bCs/>
          <w:i/>
          <w:lang w:val="fr-BE"/>
        </w:rPr>
        <w:t>+32 (0) 14/46.27.70</w:t>
      </w: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  <w:r w:rsidRPr="007D5FCE">
        <w:rPr>
          <w:rFonts w:ascii="Arial" w:eastAsia="Calibri" w:hAnsi="Arial" w:cs="Arial"/>
          <w:bCs/>
          <w:i/>
          <w:lang w:val="fr-BE"/>
        </w:rPr>
        <w:t>Na 16u30: +32 (0)499.03.70.84 (GSM Frans Van Tilborg)</w:t>
      </w: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fr-BE"/>
        </w:rPr>
      </w:pPr>
      <w:r w:rsidRPr="007D5FCE">
        <w:rPr>
          <w:rFonts w:ascii="Arial" w:eastAsia="Calibri" w:hAnsi="Arial" w:cs="Arial"/>
          <w:bCs/>
          <w:i/>
          <w:lang w:val="fr-BE"/>
        </w:rPr>
        <w:t>Ce communiqué de presse est également disponible en français.</w:t>
      </w:r>
    </w:p>
    <w:p w:rsidR="00305136" w:rsidRPr="007D5FCE" w:rsidRDefault="00305136" w:rsidP="007E6BEF">
      <w:pPr>
        <w:rPr>
          <w:rFonts w:ascii="Arial" w:eastAsia="Calibri" w:hAnsi="Arial" w:cs="Arial"/>
          <w:bCs/>
          <w:i/>
        </w:rPr>
      </w:pPr>
      <w:r w:rsidRPr="007D5FCE">
        <w:rPr>
          <w:rFonts w:ascii="Arial" w:eastAsia="Calibri" w:hAnsi="Arial" w:cs="Arial"/>
          <w:bCs/>
          <w:i/>
        </w:rPr>
        <w:t>This press release is also available in English.</w:t>
      </w:r>
    </w:p>
    <w:p w:rsidR="00305136" w:rsidRPr="007D5FCE" w:rsidRDefault="00305136" w:rsidP="007E6BEF">
      <w:pPr>
        <w:rPr>
          <w:rFonts w:ascii="Arial" w:eastAsia="Calibri" w:hAnsi="Arial" w:cs="Arial"/>
          <w:bCs/>
          <w:i/>
        </w:rPr>
      </w:pPr>
    </w:p>
    <w:p w:rsidR="00305136" w:rsidRPr="007D5FCE" w:rsidRDefault="00305136" w:rsidP="007E6BEF">
      <w:pPr>
        <w:rPr>
          <w:rFonts w:ascii="Arial" w:eastAsia="Calibri" w:hAnsi="Arial" w:cs="Arial"/>
          <w:bCs/>
          <w:i/>
          <w:lang w:val="nl-BE"/>
        </w:rPr>
      </w:pPr>
      <w:r w:rsidRPr="007D5FCE">
        <w:rPr>
          <w:rFonts w:ascii="Arial" w:eastAsia="Calibri" w:hAnsi="Arial" w:cs="Arial"/>
          <w:bCs/>
          <w:i/>
          <w:lang w:val="fr-BE"/>
        </w:rPr>
        <w:t>Miko web</w:t>
      </w:r>
      <w:r w:rsidRPr="007D5FCE">
        <w:rPr>
          <w:rFonts w:ascii="Arial" w:eastAsia="Calibri" w:hAnsi="Arial" w:cs="Arial"/>
          <w:bCs/>
          <w:i/>
          <w:lang w:val="nl-BE"/>
        </w:rPr>
        <w:t xml:space="preserve">site: </w:t>
      </w:r>
      <w:hyperlink r:id="rId6" w:history="1">
        <w:r w:rsidRPr="007D5FCE">
          <w:rPr>
            <w:rStyle w:val="Hyperlink"/>
            <w:rFonts w:ascii="Arial" w:eastAsia="Calibri" w:hAnsi="Arial" w:cs="Arial"/>
            <w:i/>
            <w:lang w:val="nl-BE"/>
          </w:rPr>
          <w:t>www.mikocoffee.com</w:t>
        </w:r>
      </w:hyperlink>
    </w:p>
    <w:p w:rsidR="00734A26" w:rsidRPr="007D5FCE" w:rsidRDefault="00734A26" w:rsidP="007E6BEF">
      <w:pPr>
        <w:rPr>
          <w:rFonts w:ascii="Arial" w:eastAsia="Calibri" w:hAnsi="Arial" w:cs="Arial"/>
          <w:bCs/>
          <w:lang w:val="nl-BE"/>
        </w:rPr>
      </w:pPr>
    </w:p>
    <w:p w:rsidR="007E6BEF" w:rsidRPr="007D5FCE" w:rsidRDefault="007E6BEF" w:rsidP="007E6BEF">
      <w:pPr>
        <w:rPr>
          <w:rFonts w:ascii="Arial" w:eastAsia="Calibri" w:hAnsi="Arial" w:cs="Arial"/>
          <w:bCs/>
          <w:lang w:val="nl-BE"/>
        </w:rPr>
      </w:pPr>
    </w:p>
    <w:sectPr w:rsidR="007E6BEF" w:rsidRPr="007D5FCE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E08"/>
    <w:multiLevelType w:val="hybridMultilevel"/>
    <w:tmpl w:val="A8D811AC"/>
    <w:lvl w:ilvl="0" w:tplc="4210B22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lang w:val="nl-N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839"/>
    <w:multiLevelType w:val="multilevel"/>
    <w:tmpl w:val="48DA4B7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8"/>
    <w:rsid w:val="000331DB"/>
    <w:rsid w:val="000C5BC9"/>
    <w:rsid w:val="001E676A"/>
    <w:rsid w:val="001F3C8E"/>
    <w:rsid w:val="00247135"/>
    <w:rsid w:val="00305136"/>
    <w:rsid w:val="00403A2E"/>
    <w:rsid w:val="00484442"/>
    <w:rsid w:val="004E73F5"/>
    <w:rsid w:val="006B0804"/>
    <w:rsid w:val="006C558D"/>
    <w:rsid w:val="006F6CD4"/>
    <w:rsid w:val="00734A26"/>
    <w:rsid w:val="00745C38"/>
    <w:rsid w:val="007D1383"/>
    <w:rsid w:val="007D5FCE"/>
    <w:rsid w:val="007E6BEF"/>
    <w:rsid w:val="00854EF9"/>
    <w:rsid w:val="00860F73"/>
    <w:rsid w:val="008B4606"/>
    <w:rsid w:val="00A20B9D"/>
    <w:rsid w:val="00A85D79"/>
    <w:rsid w:val="00AE0BE4"/>
    <w:rsid w:val="00C16186"/>
    <w:rsid w:val="00DA1223"/>
    <w:rsid w:val="00E569A4"/>
    <w:rsid w:val="00FA4AFE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0DDE"/>
  <w15:docId w15:val="{CC981EDC-FA80-40BB-A401-70232360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1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18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513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5136"/>
    <w:rPr>
      <w:color w:val="808080"/>
      <w:shd w:val="clear" w:color="auto" w:fill="E6E6E6"/>
    </w:rPr>
  </w:style>
  <w:style w:type="paragraph" w:styleId="Afsluiting">
    <w:name w:val="Closing"/>
    <w:basedOn w:val="Standaard"/>
    <w:link w:val="AfsluitingChar"/>
    <w:semiHidden/>
    <w:unhideWhenUsed/>
    <w:rsid w:val="001E676A"/>
    <w:pPr>
      <w:spacing w:line="290" w:lineRule="atLeast"/>
    </w:pPr>
    <w:rPr>
      <w:rFonts w:ascii="Arial" w:hAnsi="Arial"/>
      <w:sz w:val="24"/>
      <w:lang w:val="en-GB"/>
    </w:rPr>
  </w:style>
  <w:style w:type="character" w:customStyle="1" w:styleId="AfsluitingChar">
    <w:name w:val="Afsluiting Char"/>
    <w:basedOn w:val="Standaardalinea-lettertype"/>
    <w:link w:val="Afsluiting"/>
    <w:semiHidden/>
    <w:rsid w:val="001E676A"/>
    <w:rPr>
      <w:rFonts w:ascii="Arial" w:hAnsi="Arial"/>
      <w:sz w:val="24"/>
      <w:lang w:val="en-GB"/>
    </w:rPr>
  </w:style>
  <w:style w:type="paragraph" w:customStyle="1" w:styleId="DefaultText">
    <w:name w:val="Default Text"/>
    <w:basedOn w:val="Standaard"/>
    <w:rsid w:val="001E676A"/>
    <w:pPr>
      <w:widowControl w:val="0"/>
      <w:snapToGrid w:val="0"/>
    </w:pPr>
    <w:rPr>
      <w:rFonts w:ascii="Century Gothic" w:hAnsi="Century Gothic"/>
      <w:sz w:val="24"/>
    </w:rPr>
  </w:style>
  <w:style w:type="character" w:customStyle="1" w:styleId="InitialStyle">
    <w:name w:val="InitialStyle"/>
    <w:rsid w:val="001E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coffee.com" TargetMode="External"/><Relationship Id="rId5" Type="http://schemas.openxmlformats.org/officeDocument/2006/relationships/hyperlink" Target="http://www.mik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Vandervee</dc:creator>
  <cp:lastModifiedBy>Luc Antonio</cp:lastModifiedBy>
  <cp:revision>4</cp:revision>
  <cp:lastPrinted>2017-09-08T12:01:00Z</cp:lastPrinted>
  <dcterms:created xsi:type="dcterms:W3CDTF">2017-12-14T07:02:00Z</dcterms:created>
  <dcterms:modified xsi:type="dcterms:W3CDTF">2017-12-14T08:08:00Z</dcterms:modified>
</cp:coreProperties>
</file>